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2E94" w:rsidRPr="00931B32" w:rsidRDefault="001F633A" w:rsidP="005E786F">
      <w:pPr>
        <w:spacing w:beforeLines="50" w:before="156" w:afterLines="50" w:after="156"/>
        <w:jc w:val="center"/>
        <w:rPr>
          <w:rFonts w:ascii="方正小标宋简体" w:eastAsia="方正小标宋简体"/>
          <w:sz w:val="32"/>
          <w:szCs w:val="32"/>
        </w:rPr>
      </w:pPr>
      <w:r w:rsidRPr="00931B32">
        <w:rPr>
          <w:rFonts w:ascii="方正小标宋简体" w:eastAsia="方正小标宋简体" w:hint="eastAsia"/>
          <w:sz w:val="32"/>
          <w:szCs w:val="32"/>
        </w:rPr>
        <w:t>南京交院学报</w:t>
      </w:r>
      <w:r w:rsidR="00FD2E94" w:rsidRPr="00931B32">
        <w:rPr>
          <w:rFonts w:ascii="方正小标宋简体" w:eastAsia="方正小标宋简体" w:hint="eastAsia"/>
          <w:sz w:val="32"/>
          <w:szCs w:val="32"/>
        </w:rPr>
        <w:t>2016年第2期</w:t>
      </w:r>
    </w:p>
    <w:p w:rsidR="00FD2E94" w:rsidRPr="00A44311" w:rsidRDefault="00FD2E94" w:rsidP="005E786F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教育理论与实践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邢江勇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>高职与本科“3+2”分段培养课程衔接的研究—以电子信息工程专业为例  16-35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张 鸰  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米洪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移动学习模式在高职教育中的可行性研究    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      16-32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朱正才    《冲压工艺与模具设计》课程教学方法创新研究              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16-29</w:t>
      </w:r>
    </w:p>
    <w:p w:rsidR="00FD2E94" w:rsidRPr="00A44311" w:rsidRDefault="00FD2E94" w:rsidP="005E786F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技术研究与应用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朱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利    粉煤灰对改善混凝土性能的几点探索                      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16-31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程丽群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基于故障树分析的桑塔纳VISTA轿车空调系统故障诊断研究            16-30   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孙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燕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服饰饰品DIY的创意设计与实践                                    16-27                                                                  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廉政  董彬  飞机蒙皮加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筋结构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的共振疲劳实验研究        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       16-25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边加敏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膨胀土不同加载方式下的线膨胀率测定及对路堤适用性研究            16-23  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>马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亮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PPT演示文稿设计及使用研究     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                     16-19</w:t>
      </w:r>
    </w:p>
    <w:p w:rsidR="00FD2E94" w:rsidRPr="00A44311" w:rsidRDefault="00FD2E94" w:rsidP="005E786F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 xml:space="preserve">人文研究                                                    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何玉宏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城市交通环境治理与社会协调发展                     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 16-26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许正兴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哲学视角下基于智慧服务的</w:t>
      </w:r>
      <w:proofErr w:type="gramStart"/>
      <w:r w:rsidRPr="00A44311">
        <w:rPr>
          <w:rFonts w:asciiTheme="minorEastAsia" w:hAnsiTheme="minorEastAsia" w:hint="eastAsia"/>
          <w:color w:val="000000" w:themeColor="text1"/>
          <w:szCs w:val="21"/>
        </w:rPr>
        <w:t>图书馆学五定律</w:t>
      </w:r>
      <w:proofErr w:type="gramEnd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推演与重构   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 16-20</w:t>
      </w:r>
    </w:p>
    <w:p w:rsidR="00FD2E94" w:rsidRPr="00A44311" w:rsidRDefault="00FD2E94" w:rsidP="005E786F">
      <w:pPr>
        <w:spacing w:line="400" w:lineRule="exact"/>
        <w:rPr>
          <w:rFonts w:asciiTheme="minorEastAsia" w:hAnsiTheme="minorEastAsia"/>
          <w:b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b/>
          <w:color w:val="000000" w:themeColor="text1"/>
          <w:szCs w:val="21"/>
        </w:rPr>
        <w:t>综合研究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蒋志梅     高职院校访问工程师下企业锻炼的实践与思考         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 16-34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李宏芳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高职图书馆“书刊漂流”阅读推广新模式探究         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 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16-33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高海燕     百度百科和中文维基百科的大学生使用调查比较          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16-28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王红星    高职院校国防教育评价指标体系探究                     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16-24</w:t>
      </w:r>
    </w:p>
    <w:p w:rsidR="00FD2E94" w:rsidRPr="00A44311" w:rsidRDefault="00FD2E94" w:rsidP="005E786F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张大伟    基于制度建设视角的高职院校教学管理工作思考           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16-22</w:t>
      </w:r>
    </w:p>
    <w:p w:rsidR="00FD2E94" w:rsidRPr="00A44311" w:rsidRDefault="00FD2E94" w:rsidP="009209AA">
      <w:pPr>
        <w:spacing w:line="400" w:lineRule="exact"/>
        <w:ind w:leftChars="200" w:left="420"/>
        <w:jc w:val="left"/>
        <w:rPr>
          <w:rFonts w:asciiTheme="minorEastAsia" w:hAnsiTheme="minorEastAsia"/>
          <w:color w:val="000000" w:themeColor="text1"/>
          <w:szCs w:val="21"/>
        </w:rPr>
      </w:pPr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江志英  对南京市公益性社会体育指导员履职情况的调查研究          </w:t>
      </w:r>
      <w:r w:rsidR="009209AA">
        <w:rPr>
          <w:rFonts w:asciiTheme="minorEastAsia" w:hAnsiTheme="minorEastAsia" w:hint="eastAsia"/>
          <w:color w:val="000000" w:themeColor="text1"/>
          <w:szCs w:val="21"/>
        </w:rPr>
        <w:t xml:space="preserve"> </w:t>
      </w:r>
      <w:bookmarkStart w:id="0" w:name="_GoBack"/>
      <w:bookmarkEnd w:id="0"/>
      <w:r w:rsidRPr="00A44311">
        <w:rPr>
          <w:rFonts w:asciiTheme="minorEastAsia" w:hAnsiTheme="minorEastAsia" w:hint="eastAsia"/>
          <w:color w:val="000000" w:themeColor="text1"/>
          <w:szCs w:val="21"/>
        </w:rPr>
        <w:t xml:space="preserve">         16-21</w:t>
      </w:r>
    </w:p>
    <w:sectPr w:rsidR="00FD2E94" w:rsidRPr="00A44311" w:rsidSect="001F633A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E94"/>
    <w:rsid w:val="000052B7"/>
    <w:rsid w:val="000204F3"/>
    <w:rsid w:val="00072214"/>
    <w:rsid w:val="000F2234"/>
    <w:rsid w:val="001E7D4E"/>
    <w:rsid w:val="001F211C"/>
    <w:rsid w:val="001F633A"/>
    <w:rsid w:val="002D6705"/>
    <w:rsid w:val="002E1F20"/>
    <w:rsid w:val="0031091E"/>
    <w:rsid w:val="00343195"/>
    <w:rsid w:val="0038215F"/>
    <w:rsid w:val="003B231F"/>
    <w:rsid w:val="003B323B"/>
    <w:rsid w:val="00404274"/>
    <w:rsid w:val="004D57B1"/>
    <w:rsid w:val="004F7121"/>
    <w:rsid w:val="00543442"/>
    <w:rsid w:val="00550550"/>
    <w:rsid w:val="005600AB"/>
    <w:rsid w:val="00563044"/>
    <w:rsid w:val="00580DFC"/>
    <w:rsid w:val="005E786F"/>
    <w:rsid w:val="005F2E2A"/>
    <w:rsid w:val="00614A6C"/>
    <w:rsid w:val="00707D78"/>
    <w:rsid w:val="00764EFB"/>
    <w:rsid w:val="00830B2F"/>
    <w:rsid w:val="00837BD4"/>
    <w:rsid w:val="009209AA"/>
    <w:rsid w:val="00931B32"/>
    <w:rsid w:val="0095601C"/>
    <w:rsid w:val="009C247A"/>
    <w:rsid w:val="009E60F3"/>
    <w:rsid w:val="00A44311"/>
    <w:rsid w:val="00A44E63"/>
    <w:rsid w:val="00A82F93"/>
    <w:rsid w:val="00B36504"/>
    <w:rsid w:val="00B74C9C"/>
    <w:rsid w:val="00C03221"/>
    <w:rsid w:val="00C51513"/>
    <w:rsid w:val="00C51ED0"/>
    <w:rsid w:val="00CE7AD1"/>
    <w:rsid w:val="00E06427"/>
    <w:rsid w:val="00E738A5"/>
    <w:rsid w:val="00EF39A7"/>
    <w:rsid w:val="00EF5AFB"/>
    <w:rsid w:val="00EF791D"/>
    <w:rsid w:val="00F21083"/>
    <w:rsid w:val="00F40A2D"/>
    <w:rsid w:val="00FD2C2B"/>
    <w:rsid w:val="00FD2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33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16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39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04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86763-6128-4A1A-B7EC-209F5C441B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169</Words>
  <Characters>968</Characters>
  <Application>Microsoft Office Word</Application>
  <DocSecurity>0</DocSecurity>
  <Lines>8</Lines>
  <Paragraphs>2</Paragraphs>
  <ScaleCrop>false</ScaleCrop>
  <Company>china</Company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南京交通职业技术学院</dc:creator>
  <cp:lastModifiedBy>南京交通职业技术学院</cp:lastModifiedBy>
  <cp:revision>4</cp:revision>
  <dcterms:created xsi:type="dcterms:W3CDTF">2016-12-22T01:43:00Z</dcterms:created>
  <dcterms:modified xsi:type="dcterms:W3CDTF">2016-12-22T01:52:00Z</dcterms:modified>
</cp:coreProperties>
</file>