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E934340">
      <w:pPr>
        <w:jc w:val="center"/>
        <w:rPr>
          <w:rFonts w:ascii="方正小标宋简体" w:hAnsi="微软雅黑" w:eastAsia="方正小标宋简体"/>
          <w:sz w:val="28"/>
        </w:rPr>
      </w:pPr>
      <w:bookmarkStart w:id="0" w:name="_GoBack"/>
      <w:bookmarkEnd w:id="0"/>
      <w:r>
        <w:rPr>
          <w:rFonts w:hint="eastAsia" w:ascii="方正小标宋简体" w:hAnsi="微软雅黑" w:eastAsia="方正小标宋简体"/>
          <w:sz w:val="28"/>
        </w:rPr>
        <w:t>第</w:t>
      </w:r>
      <w:r>
        <w:rPr>
          <w:rFonts w:hint="eastAsia" w:ascii="方正小标宋简体" w:hAnsi="微软雅黑" w:eastAsia="方正小标宋简体"/>
          <w:sz w:val="28"/>
          <w:lang w:val="en-US" w:eastAsia="zh-CN"/>
        </w:rPr>
        <w:t>四</w:t>
      </w:r>
      <w:r>
        <w:rPr>
          <w:rFonts w:hint="eastAsia" w:ascii="方正小标宋简体" w:hAnsi="微软雅黑" w:eastAsia="方正小标宋简体"/>
          <w:sz w:val="28"/>
        </w:rPr>
        <w:t>批江苏省交通运输职业教育示范性教师企业实践流动站</w:t>
      </w:r>
    </w:p>
    <w:p w14:paraId="010126E8">
      <w:pPr>
        <w:jc w:val="center"/>
        <w:rPr>
          <w:rFonts w:ascii="方正小标宋简体" w:hAnsi="微软雅黑" w:eastAsia="方正小标宋简体"/>
          <w:sz w:val="28"/>
        </w:rPr>
      </w:pPr>
      <w:r>
        <w:rPr>
          <w:rFonts w:hint="eastAsia" w:ascii="方正小标宋简体" w:hAnsi="微软雅黑" w:eastAsia="方正小标宋简体"/>
          <w:sz w:val="28"/>
        </w:rPr>
        <w:t>培育单位名单</w:t>
      </w:r>
    </w:p>
    <w:tbl>
      <w:tblPr>
        <w:tblStyle w:val="6"/>
        <w:tblW w:w="999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6"/>
        <w:gridCol w:w="3079"/>
        <w:gridCol w:w="3402"/>
        <w:gridCol w:w="2693"/>
      </w:tblGrid>
      <w:tr w14:paraId="259ECB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8" w:hRule="atLeast"/>
          <w:tblHeader/>
          <w:jc w:val="center"/>
        </w:trPr>
        <w:tc>
          <w:tcPr>
            <w:tcW w:w="816" w:type="dxa"/>
            <w:vAlign w:val="center"/>
          </w:tcPr>
          <w:p w14:paraId="4C06012C">
            <w:pPr>
              <w:jc w:val="center"/>
              <w:rPr>
                <w:rFonts w:asciiTheme="minorEastAsia" w:hAnsiTheme="minorEastAsia"/>
                <w:b/>
                <w:kern w:val="0"/>
                <w:sz w:val="24"/>
                <w:szCs w:val="20"/>
              </w:rPr>
            </w:pPr>
            <w:r>
              <w:rPr>
                <w:rFonts w:hint="eastAsia" w:asciiTheme="minorEastAsia" w:hAnsiTheme="minorEastAsia"/>
                <w:b/>
                <w:kern w:val="0"/>
                <w:sz w:val="24"/>
                <w:szCs w:val="20"/>
              </w:rPr>
              <w:t>序</w:t>
            </w:r>
            <w:r>
              <w:rPr>
                <w:rFonts w:asciiTheme="minorEastAsia" w:hAnsiTheme="minorEastAsia"/>
                <w:b/>
                <w:kern w:val="0"/>
                <w:sz w:val="24"/>
                <w:szCs w:val="20"/>
              </w:rPr>
              <w:t>号</w:t>
            </w:r>
          </w:p>
        </w:tc>
        <w:tc>
          <w:tcPr>
            <w:tcW w:w="3079" w:type="dxa"/>
            <w:vAlign w:val="center"/>
          </w:tcPr>
          <w:p w14:paraId="6D3EB5AD">
            <w:pPr>
              <w:jc w:val="center"/>
              <w:rPr>
                <w:rFonts w:asciiTheme="minorEastAsia" w:hAnsiTheme="minorEastAsia"/>
                <w:b/>
                <w:kern w:val="0"/>
                <w:sz w:val="24"/>
                <w:szCs w:val="20"/>
              </w:rPr>
            </w:pPr>
            <w:r>
              <w:rPr>
                <w:rFonts w:asciiTheme="minorEastAsia" w:hAnsiTheme="minorEastAsia"/>
                <w:b/>
                <w:kern w:val="0"/>
                <w:sz w:val="24"/>
                <w:szCs w:val="20"/>
              </w:rPr>
              <w:t>流动站名称</w:t>
            </w:r>
          </w:p>
        </w:tc>
        <w:tc>
          <w:tcPr>
            <w:tcW w:w="3402" w:type="dxa"/>
            <w:vAlign w:val="center"/>
          </w:tcPr>
          <w:p w14:paraId="3D031457">
            <w:pPr>
              <w:jc w:val="center"/>
              <w:rPr>
                <w:rFonts w:asciiTheme="minorEastAsia" w:hAnsiTheme="minorEastAsia"/>
                <w:b/>
                <w:kern w:val="0"/>
                <w:sz w:val="24"/>
                <w:szCs w:val="20"/>
              </w:rPr>
            </w:pPr>
            <w:r>
              <w:rPr>
                <w:rFonts w:hint="eastAsia" w:asciiTheme="minorEastAsia" w:hAnsiTheme="minorEastAsia"/>
                <w:b/>
                <w:kern w:val="0"/>
                <w:sz w:val="24"/>
                <w:szCs w:val="20"/>
              </w:rPr>
              <w:t>合作</w:t>
            </w:r>
            <w:r>
              <w:rPr>
                <w:rFonts w:asciiTheme="minorEastAsia" w:hAnsiTheme="minorEastAsia"/>
                <w:b/>
                <w:kern w:val="0"/>
                <w:sz w:val="24"/>
                <w:szCs w:val="20"/>
              </w:rPr>
              <w:t>企业名称</w:t>
            </w:r>
          </w:p>
        </w:tc>
        <w:tc>
          <w:tcPr>
            <w:tcW w:w="2693" w:type="dxa"/>
            <w:vAlign w:val="center"/>
          </w:tcPr>
          <w:p w14:paraId="61230514">
            <w:pPr>
              <w:jc w:val="center"/>
              <w:rPr>
                <w:rFonts w:asciiTheme="minorEastAsia" w:hAnsiTheme="minorEastAsia"/>
                <w:b/>
                <w:kern w:val="0"/>
                <w:sz w:val="24"/>
                <w:szCs w:val="20"/>
              </w:rPr>
            </w:pPr>
            <w:r>
              <w:rPr>
                <w:rFonts w:hint="eastAsia" w:asciiTheme="minorEastAsia" w:hAnsiTheme="minorEastAsia"/>
                <w:b/>
                <w:kern w:val="0"/>
                <w:sz w:val="24"/>
                <w:szCs w:val="20"/>
              </w:rPr>
              <w:t>牵头学校名称</w:t>
            </w:r>
          </w:p>
        </w:tc>
      </w:tr>
      <w:tr w14:paraId="7EBE75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  <w:jc w:val="center"/>
        </w:trPr>
        <w:tc>
          <w:tcPr>
            <w:tcW w:w="816" w:type="dxa"/>
            <w:vAlign w:val="center"/>
          </w:tcPr>
          <w:p w14:paraId="5AD04E17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1"/>
              </w:rPr>
              <w:t>1</w:t>
            </w:r>
          </w:p>
        </w:tc>
        <w:tc>
          <w:tcPr>
            <w:tcW w:w="3079" w:type="dxa"/>
            <w:vAlign w:val="center"/>
          </w:tcPr>
          <w:p w14:paraId="32C015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江苏东交智控教师企业实践流动站</w:t>
            </w:r>
          </w:p>
        </w:tc>
        <w:tc>
          <w:tcPr>
            <w:tcW w:w="3402" w:type="dxa"/>
            <w:vAlign w:val="center"/>
          </w:tcPr>
          <w:p w14:paraId="160A44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江苏东交智控科技集团股份有限公司  </w:t>
            </w:r>
          </w:p>
        </w:tc>
        <w:tc>
          <w:tcPr>
            <w:tcW w:w="2693" w:type="dxa"/>
            <w:vAlign w:val="center"/>
          </w:tcPr>
          <w:p w14:paraId="2C0738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南京交通职业技术学院</w:t>
            </w:r>
          </w:p>
        </w:tc>
      </w:tr>
      <w:tr w14:paraId="40A46A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  <w:jc w:val="center"/>
        </w:trPr>
        <w:tc>
          <w:tcPr>
            <w:tcW w:w="816" w:type="dxa"/>
            <w:vAlign w:val="center"/>
          </w:tcPr>
          <w:p w14:paraId="340D3021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1"/>
              </w:rPr>
              <w:t>2</w:t>
            </w:r>
          </w:p>
        </w:tc>
        <w:tc>
          <w:tcPr>
            <w:tcW w:w="3079" w:type="dxa"/>
            <w:vAlign w:val="center"/>
          </w:tcPr>
          <w:p w14:paraId="471C5A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南京交通-江苏康众教师企业实践流动站</w:t>
            </w:r>
          </w:p>
        </w:tc>
        <w:tc>
          <w:tcPr>
            <w:tcW w:w="3402" w:type="dxa"/>
            <w:vAlign w:val="center"/>
          </w:tcPr>
          <w:p w14:paraId="3673F8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江苏康众汽配有限公司</w:t>
            </w:r>
          </w:p>
        </w:tc>
        <w:tc>
          <w:tcPr>
            <w:tcW w:w="2693" w:type="dxa"/>
            <w:vAlign w:val="center"/>
          </w:tcPr>
          <w:p w14:paraId="19DF6B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南京交通职业技术学院</w:t>
            </w:r>
          </w:p>
        </w:tc>
      </w:tr>
      <w:tr w14:paraId="6EC027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  <w:jc w:val="center"/>
        </w:trPr>
        <w:tc>
          <w:tcPr>
            <w:tcW w:w="816" w:type="dxa"/>
            <w:vAlign w:val="center"/>
          </w:tcPr>
          <w:p w14:paraId="455664E0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1"/>
              </w:rPr>
              <w:t>3</w:t>
            </w:r>
          </w:p>
        </w:tc>
        <w:tc>
          <w:tcPr>
            <w:tcW w:w="3079" w:type="dxa"/>
            <w:vAlign w:val="center"/>
          </w:tcPr>
          <w:p w14:paraId="4CD8B3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江苏明都汽车教师企业实践流动站</w:t>
            </w:r>
          </w:p>
        </w:tc>
        <w:tc>
          <w:tcPr>
            <w:tcW w:w="3402" w:type="dxa"/>
            <w:vAlign w:val="center"/>
          </w:tcPr>
          <w:p w14:paraId="606FB7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江苏名都汽车集团有限公司</w:t>
            </w:r>
          </w:p>
        </w:tc>
        <w:tc>
          <w:tcPr>
            <w:tcW w:w="2693" w:type="dxa"/>
            <w:vAlign w:val="center"/>
          </w:tcPr>
          <w:p w14:paraId="20772C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常州市高级职业技术学校</w:t>
            </w:r>
          </w:p>
        </w:tc>
      </w:tr>
      <w:tr w14:paraId="660B84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  <w:jc w:val="center"/>
        </w:trPr>
        <w:tc>
          <w:tcPr>
            <w:tcW w:w="816" w:type="dxa"/>
            <w:vAlign w:val="center"/>
          </w:tcPr>
          <w:p w14:paraId="22A74FB3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1"/>
              </w:rPr>
              <w:t>4</w:t>
            </w:r>
          </w:p>
        </w:tc>
        <w:tc>
          <w:tcPr>
            <w:tcW w:w="3079" w:type="dxa"/>
            <w:vAlign w:val="center"/>
          </w:tcPr>
          <w:p w14:paraId="2E3357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铁道运输教师企业实践流动站</w:t>
            </w:r>
          </w:p>
        </w:tc>
        <w:tc>
          <w:tcPr>
            <w:tcW w:w="3402" w:type="dxa"/>
            <w:vAlign w:val="center"/>
          </w:tcPr>
          <w:p w14:paraId="72FA55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中国铁路上海局集团有限公司</w:t>
            </w:r>
          </w:p>
        </w:tc>
        <w:tc>
          <w:tcPr>
            <w:tcW w:w="2693" w:type="dxa"/>
            <w:vAlign w:val="center"/>
          </w:tcPr>
          <w:p w14:paraId="7170A9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南京铁道职业技术学院</w:t>
            </w:r>
          </w:p>
        </w:tc>
      </w:tr>
      <w:tr w14:paraId="12B0B0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  <w:jc w:val="center"/>
        </w:trPr>
        <w:tc>
          <w:tcPr>
            <w:tcW w:w="816" w:type="dxa"/>
            <w:vAlign w:val="center"/>
          </w:tcPr>
          <w:p w14:paraId="43F45094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1"/>
              </w:rPr>
              <w:t>5</w:t>
            </w:r>
          </w:p>
        </w:tc>
        <w:tc>
          <w:tcPr>
            <w:tcW w:w="3079" w:type="dxa"/>
            <w:vAlign w:val="center"/>
          </w:tcPr>
          <w:p w14:paraId="3E3F9D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南京交通职业技术学院—南京地铁运营有限责任公司示范性教师企业实践流动站</w:t>
            </w:r>
          </w:p>
        </w:tc>
        <w:tc>
          <w:tcPr>
            <w:tcW w:w="3402" w:type="dxa"/>
            <w:vAlign w:val="center"/>
          </w:tcPr>
          <w:p w14:paraId="1ECDF8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南京地铁运营有限责任公司</w:t>
            </w:r>
          </w:p>
        </w:tc>
        <w:tc>
          <w:tcPr>
            <w:tcW w:w="2693" w:type="dxa"/>
            <w:vAlign w:val="center"/>
          </w:tcPr>
          <w:p w14:paraId="464F2E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南京交通职业技术学院</w:t>
            </w:r>
          </w:p>
        </w:tc>
      </w:tr>
      <w:tr w14:paraId="673D7A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  <w:jc w:val="center"/>
        </w:trPr>
        <w:tc>
          <w:tcPr>
            <w:tcW w:w="816" w:type="dxa"/>
            <w:vAlign w:val="center"/>
          </w:tcPr>
          <w:p w14:paraId="114C7631">
            <w:pPr>
              <w:jc w:val="center"/>
              <w:rPr>
                <w:rFonts w:hint="eastAsia" w:ascii="Times New Roman" w:hAnsi="Times New Roman" w:cs="Times New Roman" w:eastAsiaTheme="minorEastAsia"/>
                <w:color w:val="000000"/>
                <w:kern w:val="0"/>
                <w:sz w:val="2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1"/>
                <w:lang w:val="en-US" w:eastAsia="zh-CN"/>
              </w:rPr>
              <w:t>6</w:t>
            </w:r>
          </w:p>
        </w:tc>
        <w:tc>
          <w:tcPr>
            <w:tcW w:w="3079" w:type="dxa"/>
            <w:vAlign w:val="center"/>
          </w:tcPr>
          <w:p w14:paraId="505D53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城市轨道交通机电技术教师企业实践流动站</w:t>
            </w:r>
          </w:p>
        </w:tc>
        <w:tc>
          <w:tcPr>
            <w:tcW w:w="3402" w:type="dxa"/>
            <w:vAlign w:val="center"/>
          </w:tcPr>
          <w:p w14:paraId="239435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南通轨道交通集团有限公司</w:t>
            </w:r>
          </w:p>
        </w:tc>
        <w:tc>
          <w:tcPr>
            <w:tcW w:w="2693" w:type="dxa"/>
            <w:vAlign w:val="center"/>
          </w:tcPr>
          <w:p w14:paraId="04B211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江苏航运职业技术学院</w:t>
            </w:r>
          </w:p>
        </w:tc>
      </w:tr>
      <w:tr w14:paraId="4BFBC0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  <w:jc w:val="center"/>
        </w:trPr>
        <w:tc>
          <w:tcPr>
            <w:tcW w:w="816" w:type="dxa"/>
            <w:vAlign w:val="center"/>
          </w:tcPr>
          <w:p w14:paraId="0BA055B4">
            <w:pPr>
              <w:jc w:val="center"/>
              <w:rPr>
                <w:rFonts w:hint="eastAsia" w:ascii="Times New Roman" w:hAnsi="Times New Roman" w:cs="Times New Roman" w:eastAsiaTheme="minorEastAsia"/>
                <w:color w:val="000000"/>
                <w:kern w:val="0"/>
                <w:sz w:val="2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1"/>
                <w:lang w:val="en-US" w:eastAsia="zh-CN"/>
              </w:rPr>
              <w:t>7</w:t>
            </w:r>
          </w:p>
        </w:tc>
        <w:tc>
          <w:tcPr>
            <w:tcW w:w="3079" w:type="dxa"/>
            <w:vAlign w:val="center"/>
          </w:tcPr>
          <w:p w14:paraId="762B26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江苏航院-滨江洲际教师企业实践流动站</w:t>
            </w:r>
          </w:p>
        </w:tc>
        <w:tc>
          <w:tcPr>
            <w:tcW w:w="3402" w:type="dxa"/>
            <w:vAlign w:val="center"/>
          </w:tcPr>
          <w:p w14:paraId="64A7C9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南通滨江酒店管理有限公司</w:t>
            </w:r>
          </w:p>
        </w:tc>
        <w:tc>
          <w:tcPr>
            <w:tcW w:w="2693" w:type="dxa"/>
            <w:vAlign w:val="center"/>
          </w:tcPr>
          <w:p w14:paraId="2059A3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江苏航运职业技术学院</w:t>
            </w:r>
          </w:p>
        </w:tc>
      </w:tr>
      <w:tr w14:paraId="5948A6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  <w:jc w:val="center"/>
        </w:trPr>
        <w:tc>
          <w:tcPr>
            <w:tcW w:w="816" w:type="dxa"/>
            <w:vAlign w:val="center"/>
          </w:tcPr>
          <w:p w14:paraId="3812C861">
            <w:pPr>
              <w:jc w:val="center"/>
              <w:rPr>
                <w:rFonts w:hint="eastAsia" w:ascii="Times New Roman" w:hAnsi="Times New Roman" w:cs="Times New Roman" w:eastAsiaTheme="minorEastAsia"/>
                <w:color w:val="000000"/>
                <w:kern w:val="0"/>
                <w:sz w:val="2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1"/>
                <w:lang w:val="en-US" w:eastAsia="zh-CN"/>
              </w:rPr>
              <w:t>8</w:t>
            </w:r>
          </w:p>
        </w:tc>
        <w:tc>
          <w:tcPr>
            <w:tcW w:w="3079" w:type="dxa"/>
            <w:vAlign w:val="center"/>
          </w:tcPr>
          <w:p w14:paraId="092C7A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海上教学工厂教师实践工作站</w:t>
            </w:r>
          </w:p>
        </w:tc>
        <w:tc>
          <w:tcPr>
            <w:tcW w:w="3402" w:type="dxa"/>
            <w:vAlign w:val="center"/>
          </w:tcPr>
          <w:p w14:paraId="346D90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南京两江海运股份有限公司</w:t>
            </w:r>
          </w:p>
        </w:tc>
        <w:tc>
          <w:tcPr>
            <w:tcW w:w="2693" w:type="dxa"/>
            <w:vAlign w:val="center"/>
          </w:tcPr>
          <w:p w14:paraId="011121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江苏航运职业技术学院</w:t>
            </w:r>
          </w:p>
        </w:tc>
      </w:tr>
      <w:tr w14:paraId="45A9A5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  <w:jc w:val="center"/>
        </w:trPr>
        <w:tc>
          <w:tcPr>
            <w:tcW w:w="816" w:type="dxa"/>
            <w:vAlign w:val="center"/>
          </w:tcPr>
          <w:p w14:paraId="41A68364">
            <w:pPr>
              <w:jc w:val="center"/>
              <w:rPr>
                <w:rFonts w:hint="eastAsia" w:ascii="Times New Roman" w:hAnsi="Times New Roman" w:cs="Times New Roman" w:eastAsiaTheme="minorEastAsia"/>
                <w:color w:val="000000"/>
                <w:kern w:val="0"/>
                <w:sz w:val="2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1"/>
                <w:lang w:val="en-US" w:eastAsia="zh-CN"/>
              </w:rPr>
              <w:t>9</w:t>
            </w:r>
          </w:p>
        </w:tc>
        <w:tc>
          <w:tcPr>
            <w:tcW w:w="3079" w:type="dxa"/>
            <w:vAlign w:val="center"/>
          </w:tcPr>
          <w:p w14:paraId="2B86E0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民航综合服务教师企业实践流动站</w:t>
            </w:r>
          </w:p>
        </w:tc>
        <w:tc>
          <w:tcPr>
            <w:tcW w:w="3402" w:type="dxa"/>
            <w:vAlign w:val="center"/>
          </w:tcPr>
          <w:p w14:paraId="00BB9E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东部机场集团有限公司</w:t>
            </w:r>
          </w:p>
        </w:tc>
        <w:tc>
          <w:tcPr>
            <w:tcW w:w="2693" w:type="dxa"/>
            <w:vAlign w:val="center"/>
          </w:tcPr>
          <w:p w14:paraId="69A0A0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江苏航空职业技术学院</w:t>
            </w:r>
          </w:p>
        </w:tc>
      </w:tr>
      <w:tr w14:paraId="5B1132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  <w:jc w:val="center"/>
        </w:trPr>
        <w:tc>
          <w:tcPr>
            <w:tcW w:w="816" w:type="dxa"/>
            <w:vAlign w:val="center"/>
          </w:tcPr>
          <w:p w14:paraId="218D1AF8"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1"/>
                <w:lang w:val="en-US" w:eastAsia="zh-CN"/>
              </w:rPr>
              <w:t>10</w:t>
            </w:r>
          </w:p>
        </w:tc>
        <w:tc>
          <w:tcPr>
            <w:tcW w:w="3079" w:type="dxa"/>
            <w:vAlign w:val="center"/>
          </w:tcPr>
          <w:p w14:paraId="38C4EB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邮轮内装教师企业实践流动站</w:t>
            </w:r>
          </w:p>
        </w:tc>
        <w:tc>
          <w:tcPr>
            <w:tcW w:w="3402" w:type="dxa"/>
            <w:vAlign w:val="center"/>
          </w:tcPr>
          <w:p w14:paraId="3F5688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招商局重工（江苏）有限公司</w:t>
            </w:r>
          </w:p>
        </w:tc>
        <w:tc>
          <w:tcPr>
            <w:tcW w:w="2693" w:type="dxa"/>
            <w:vAlign w:val="center"/>
          </w:tcPr>
          <w:p w14:paraId="1ACF14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江苏海事职业技术学院</w:t>
            </w:r>
          </w:p>
        </w:tc>
      </w:tr>
      <w:tr w14:paraId="0DCFB6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  <w:jc w:val="center"/>
        </w:trPr>
        <w:tc>
          <w:tcPr>
            <w:tcW w:w="816" w:type="dxa"/>
            <w:vAlign w:val="center"/>
          </w:tcPr>
          <w:p w14:paraId="7CD83F89"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0"/>
                <w:szCs w:val="21"/>
                <w:lang w:val="en-US" w:eastAsia="zh-CN"/>
              </w:rPr>
              <w:t>11</w:t>
            </w:r>
          </w:p>
        </w:tc>
        <w:tc>
          <w:tcPr>
            <w:tcW w:w="3079" w:type="dxa"/>
            <w:vAlign w:val="center"/>
          </w:tcPr>
          <w:p w14:paraId="583A4E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苏海金陵师培优所</w:t>
            </w:r>
          </w:p>
        </w:tc>
        <w:tc>
          <w:tcPr>
            <w:tcW w:w="3402" w:type="dxa"/>
            <w:vAlign w:val="center"/>
          </w:tcPr>
          <w:p w14:paraId="3B9BA6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招商局金陵船舶（南京）有限公司</w:t>
            </w:r>
          </w:p>
        </w:tc>
        <w:tc>
          <w:tcPr>
            <w:tcW w:w="2693" w:type="dxa"/>
            <w:vAlign w:val="center"/>
          </w:tcPr>
          <w:p w14:paraId="4E9EAC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江苏海事职业技术学院</w:t>
            </w:r>
          </w:p>
        </w:tc>
      </w:tr>
    </w:tbl>
    <w:p w14:paraId="44F88088">
      <w:pPr>
        <w:pStyle w:val="2"/>
        <w:rPr>
          <w:rFonts w:ascii="Times New Roman" w:hAnsi="Times New Roman"/>
        </w:rPr>
      </w:pPr>
    </w:p>
    <w:p w14:paraId="074FFDAA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汉鼎简大宋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14E53"/>
    <w:rsid w:val="000E7CC2"/>
    <w:rsid w:val="00314E53"/>
    <w:rsid w:val="003C66FA"/>
    <w:rsid w:val="005F4ACE"/>
    <w:rsid w:val="007270D4"/>
    <w:rsid w:val="00800E89"/>
    <w:rsid w:val="00805B0B"/>
    <w:rsid w:val="00A52F97"/>
    <w:rsid w:val="00A67433"/>
    <w:rsid w:val="00B85F14"/>
    <w:rsid w:val="00BD79ED"/>
    <w:rsid w:val="00CE69A3"/>
    <w:rsid w:val="00DD751D"/>
    <w:rsid w:val="00FC410B"/>
    <w:rsid w:val="09B2776D"/>
    <w:rsid w:val="2D9500FB"/>
    <w:rsid w:val="2ED77B57"/>
    <w:rsid w:val="4A734F71"/>
    <w:rsid w:val="4D5F63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qFormat="1" w:uiPriority="99" w:semiHidden="0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a heading"/>
    <w:basedOn w:val="1"/>
    <w:next w:val="1"/>
    <w:unhideWhenUsed/>
    <w:qFormat/>
    <w:uiPriority w:val="99"/>
    <w:pPr>
      <w:spacing w:before="120"/>
    </w:pPr>
    <w:rPr>
      <w:rFonts w:ascii="Arial" w:hAnsi="Arial" w:eastAsia="宋体" w:cs="Times New Roman"/>
      <w:sz w:val="24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59"/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页眉 Char"/>
    <w:basedOn w:val="7"/>
    <w:link w:val="4"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3"/>
    <w:qFormat/>
    <w:uiPriority w:val="99"/>
    <w:rPr>
      <w:sz w:val="18"/>
      <w:szCs w:val="18"/>
    </w:rPr>
  </w:style>
  <w:style w:type="paragraph" w:customStyle="1" w:styleId="10">
    <w:name w:val="文头"/>
    <w:basedOn w:val="1"/>
    <w:qFormat/>
    <w:uiPriority w:val="0"/>
    <w:pPr>
      <w:tabs>
        <w:tab w:val="left" w:pos="6663"/>
      </w:tabs>
      <w:spacing w:before="40" w:after="800" w:line="1640" w:lineRule="atLeast"/>
      <w:ind w:left="511" w:right="227" w:hanging="284"/>
      <w:jc w:val="distribute"/>
    </w:pPr>
    <w:rPr>
      <w:rFonts w:ascii="汉鼎简大宋" w:eastAsia="汉鼎简大宋"/>
      <w:b/>
      <w:color w:val="FF0000"/>
      <w:w w:val="50"/>
      <w:sz w:val="136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627</Words>
  <Characters>639</Characters>
  <Lines>6</Lines>
  <Paragraphs>1</Paragraphs>
  <TotalTime>0</TotalTime>
  <ScaleCrop>false</ScaleCrop>
  <LinksUpToDate>false</LinksUpToDate>
  <CharactersWithSpaces>712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2023-01-09T07:22:00Z</dcterms:created>
  <dc:creator>%E5%88%98%E6%96%B9</dc:creator>
  <cp:lastModifiedBy>CQM</cp:lastModifiedBy>
  <cp:lastPrinted>2024-03-06T01:36:00Z</cp:lastPrinted>
  <dcterms:modified xsi:type="dcterms:W3CDTF">2024-12-16T06:58:07Z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E2019ADD41B448F98ECBF5F25E230BEE_13</vt:lpwstr>
  </property>
</Properties>
</file>