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napToGrid w:val="0"/>
        <w:spacing w:line="360" w:lineRule="auto"/>
        <w:jc w:val="left"/>
        <w:rPr>
          <w:rFonts w:eastAsia="仿宋"/>
          <w:color w:val="000000"/>
          <w:sz w:val="28"/>
          <w:szCs w:val="28"/>
        </w:rPr>
      </w:pPr>
      <w:r>
        <w:rPr>
          <w:rFonts w:hint="eastAsia" w:eastAsia="仿宋"/>
          <w:color w:val="000000"/>
          <w:sz w:val="28"/>
          <w:szCs w:val="28"/>
        </w:rPr>
        <w:t>附件：</w:t>
      </w:r>
    </w:p>
    <w:p>
      <w:pPr>
        <w:jc w:val="center"/>
        <w:rPr>
          <w:rFonts w:ascii="微软雅黑" w:hAnsi="微软雅黑" w:eastAsia="微软雅黑"/>
          <w:b/>
          <w:sz w:val="28"/>
          <w:szCs w:val="28"/>
        </w:rPr>
      </w:pPr>
      <w:r>
        <w:rPr>
          <w:rFonts w:hint="eastAsia" w:ascii="微软雅黑" w:hAnsi="微软雅黑" w:eastAsia="微软雅黑"/>
          <w:b/>
          <w:sz w:val="28"/>
          <w:szCs w:val="28"/>
        </w:rPr>
        <w:t>202</w:t>
      </w:r>
      <w:r>
        <w:rPr>
          <w:rFonts w:hint="eastAsia" w:ascii="微软雅黑" w:hAnsi="微软雅黑" w:eastAsia="微软雅黑"/>
          <w:b/>
          <w:sz w:val="28"/>
          <w:szCs w:val="28"/>
          <w:lang w:val="en-US" w:eastAsia="zh-CN"/>
        </w:rPr>
        <w:t>2</w:t>
      </w:r>
      <w:r>
        <w:rPr>
          <w:rFonts w:hint="eastAsia" w:ascii="微软雅黑" w:hAnsi="微软雅黑" w:eastAsia="微软雅黑"/>
          <w:b/>
          <w:sz w:val="28"/>
          <w:szCs w:val="28"/>
        </w:rPr>
        <w:t>年度江苏省交通运输职业教育</w:t>
      </w:r>
      <w:r>
        <w:rPr>
          <w:rFonts w:hint="eastAsia" w:ascii="微软雅黑" w:hAnsi="微软雅黑" w:eastAsia="微软雅黑"/>
          <w:b/>
          <w:sz w:val="28"/>
          <w:szCs w:val="28"/>
          <w:lang w:val="en-US" w:eastAsia="zh-CN"/>
        </w:rPr>
        <w:t>产教融合</w:t>
      </w:r>
      <w:r>
        <w:rPr>
          <w:rFonts w:hint="eastAsia" w:ascii="微软雅黑" w:hAnsi="微软雅黑" w:eastAsia="微软雅黑"/>
          <w:b/>
          <w:sz w:val="28"/>
          <w:szCs w:val="28"/>
        </w:rPr>
        <w:t>案例拟获奖名单</w:t>
      </w:r>
    </w:p>
    <w:tbl>
      <w:tblPr>
        <w:tblStyle w:val="6"/>
        <w:tblW w:w="11144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40"/>
        <w:gridCol w:w="5642"/>
        <w:gridCol w:w="3463"/>
        <w:gridCol w:w="129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9" w:hRule="atLeast"/>
          <w:tblHeader/>
          <w:jc w:val="center"/>
        </w:trPr>
        <w:tc>
          <w:tcPr>
            <w:tcW w:w="740" w:type="dxa"/>
            <w:vAlign w:val="center"/>
          </w:tcPr>
          <w:p>
            <w:pPr>
              <w:jc w:val="center"/>
              <w:rPr>
                <w:rFonts w:ascii="微软雅黑" w:hAnsi="微软雅黑" w:eastAsia="微软雅黑"/>
                <w:b/>
                <w:sz w:val="24"/>
              </w:rPr>
            </w:pPr>
            <w:r>
              <w:rPr>
                <w:rFonts w:hint="eastAsia" w:ascii="微软雅黑" w:hAnsi="微软雅黑" w:eastAsia="微软雅黑"/>
                <w:b/>
                <w:sz w:val="24"/>
              </w:rPr>
              <w:t>编</w:t>
            </w:r>
            <w:r>
              <w:rPr>
                <w:rFonts w:ascii="微软雅黑" w:hAnsi="微软雅黑" w:eastAsia="微软雅黑"/>
                <w:b/>
                <w:sz w:val="24"/>
              </w:rPr>
              <w:t>号</w:t>
            </w:r>
          </w:p>
        </w:tc>
        <w:tc>
          <w:tcPr>
            <w:tcW w:w="5642" w:type="dxa"/>
            <w:vAlign w:val="center"/>
          </w:tcPr>
          <w:p>
            <w:pPr>
              <w:jc w:val="center"/>
              <w:rPr>
                <w:rFonts w:ascii="微软雅黑" w:hAnsi="微软雅黑" w:eastAsia="微软雅黑"/>
                <w:b/>
                <w:sz w:val="24"/>
              </w:rPr>
            </w:pPr>
            <w:r>
              <w:rPr>
                <w:rFonts w:ascii="微软雅黑" w:hAnsi="微软雅黑" w:eastAsia="微软雅黑"/>
                <w:b/>
                <w:sz w:val="24"/>
              </w:rPr>
              <w:t>案例名称</w:t>
            </w:r>
          </w:p>
        </w:tc>
        <w:tc>
          <w:tcPr>
            <w:tcW w:w="3463" w:type="dxa"/>
            <w:vAlign w:val="center"/>
          </w:tcPr>
          <w:p>
            <w:pPr>
              <w:jc w:val="center"/>
              <w:rPr>
                <w:rFonts w:hint="default" w:ascii="微软雅黑" w:hAnsi="微软雅黑" w:eastAsia="微软雅黑"/>
                <w:b/>
                <w:sz w:val="24"/>
                <w:lang w:val="en-US" w:eastAsia="zh-CN"/>
              </w:rPr>
            </w:pPr>
            <w:r>
              <w:rPr>
                <w:rFonts w:hint="eastAsia" w:ascii="微软雅黑" w:hAnsi="微软雅黑" w:eastAsia="微软雅黑"/>
                <w:b/>
                <w:sz w:val="24"/>
                <w:lang w:val="en-US" w:eastAsia="zh-CN"/>
              </w:rPr>
              <w:t>推荐院校</w:t>
            </w:r>
          </w:p>
        </w:tc>
        <w:tc>
          <w:tcPr>
            <w:tcW w:w="1299" w:type="dxa"/>
            <w:vAlign w:val="center"/>
          </w:tcPr>
          <w:p>
            <w:pPr>
              <w:jc w:val="center"/>
              <w:rPr>
                <w:rFonts w:ascii="微软雅黑" w:hAnsi="微软雅黑" w:eastAsia="微软雅黑"/>
                <w:b/>
                <w:sz w:val="24"/>
              </w:rPr>
            </w:pPr>
            <w:r>
              <w:rPr>
                <w:rFonts w:hint="eastAsia" w:ascii="微软雅黑" w:hAnsi="微软雅黑" w:eastAsia="微软雅黑"/>
                <w:b/>
                <w:sz w:val="24"/>
              </w:rPr>
              <w:t>获奖</w:t>
            </w:r>
            <w:r>
              <w:rPr>
                <w:rFonts w:ascii="微软雅黑" w:hAnsi="微软雅黑" w:eastAsia="微软雅黑"/>
                <w:b/>
                <w:sz w:val="24"/>
              </w:rPr>
              <w:t>等次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40" w:type="dxa"/>
            <w:vAlign w:val="center"/>
          </w:tcPr>
          <w:p>
            <w:pPr>
              <w:jc w:val="center"/>
              <w:rPr>
                <w:rFonts w:eastAsiaTheme="minorEastAsia"/>
                <w:szCs w:val="21"/>
              </w:rPr>
            </w:pPr>
            <w:r>
              <w:rPr>
                <w:rFonts w:eastAsiaTheme="minorEastAsia"/>
                <w:szCs w:val="21"/>
              </w:rPr>
              <w:t>1</w:t>
            </w:r>
          </w:p>
        </w:tc>
        <w:tc>
          <w:tcPr>
            <w:tcW w:w="5642" w:type="dxa"/>
            <w:vAlign w:val="center"/>
          </w:tcPr>
          <w:p>
            <w:pPr>
              <w:jc w:val="center"/>
              <w:rPr>
                <w:rFonts w:eastAsiaTheme="minorEastAsia"/>
                <w:szCs w:val="21"/>
              </w:rPr>
            </w:pPr>
            <w:r>
              <w:rPr>
                <w:rFonts w:hint="eastAsia" w:eastAsiaTheme="minorEastAsia"/>
                <w:szCs w:val="21"/>
                <w:lang w:val="en-US" w:eastAsia="zh-CN"/>
              </w:rPr>
              <w:t>根植交通，创新共融，打造校企命运共同体</w:t>
            </w:r>
          </w:p>
        </w:tc>
        <w:tc>
          <w:tcPr>
            <w:tcW w:w="3463" w:type="dxa"/>
            <w:vAlign w:val="center"/>
          </w:tcPr>
          <w:p>
            <w:pPr>
              <w:jc w:val="center"/>
              <w:rPr>
                <w:rFonts w:eastAsiaTheme="minorEastAsia"/>
                <w:szCs w:val="21"/>
              </w:rPr>
            </w:pPr>
            <w:r>
              <w:rPr>
                <w:rFonts w:hint="eastAsia" w:eastAsiaTheme="minorEastAsia"/>
                <w:szCs w:val="21"/>
                <w:lang w:val="en-US" w:eastAsia="zh-CN"/>
              </w:rPr>
              <w:t>南京交通职业技术学院</w:t>
            </w:r>
          </w:p>
        </w:tc>
        <w:tc>
          <w:tcPr>
            <w:tcW w:w="1299" w:type="dxa"/>
            <w:vAlign w:val="center"/>
          </w:tcPr>
          <w:p>
            <w:pPr>
              <w:jc w:val="center"/>
              <w:rPr>
                <w:rFonts w:eastAsiaTheme="minorEastAsia"/>
                <w:szCs w:val="21"/>
              </w:rPr>
            </w:pPr>
            <w:bookmarkStart w:id="0" w:name="_GoBack"/>
            <w:r>
              <w:rPr>
                <w:rFonts w:eastAsiaTheme="minorEastAsia"/>
                <w:szCs w:val="21"/>
              </w:rPr>
              <w:t>一等奖</w:t>
            </w:r>
          </w:p>
          <w:bookmarkEnd w:id="0"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40" w:type="dxa"/>
            <w:vAlign w:val="center"/>
          </w:tcPr>
          <w:p>
            <w:pPr>
              <w:jc w:val="center"/>
              <w:rPr>
                <w:rFonts w:eastAsiaTheme="minorEastAsia"/>
                <w:szCs w:val="21"/>
              </w:rPr>
            </w:pPr>
            <w:r>
              <w:rPr>
                <w:rFonts w:eastAsiaTheme="minorEastAsia"/>
                <w:szCs w:val="21"/>
              </w:rPr>
              <w:t>2</w:t>
            </w:r>
          </w:p>
        </w:tc>
        <w:tc>
          <w:tcPr>
            <w:tcW w:w="5642" w:type="dxa"/>
            <w:vAlign w:val="center"/>
          </w:tcPr>
          <w:p>
            <w:pPr>
              <w:jc w:val="center"/>
              <w:rPr>
                <w:rFonts w:eastAsiaTheme="minorEastAsia"/>
                <w:szCs w:val="21"/>
              </w:rPr>
            </w:pPr>
            <w:r>
              <w:rPr>
                <w:rFonts w:hint="eastAsia" w:eastAsiaTheme="minorEastAsia"/>
                <w:szCs w:val="21"/>
                <w:lang w:val="en-US" w:eastAsia="zh-CN"/>
              </w:rPr>
              <w:t>深入推进校企“四个一体化”打造现代学徒制人才培养范式</w:t>
            </w:r>
          </w:p>
        </w:tc>
        <w:tc>
          <w:tcPr>
            <w:tcW w:w="3463" w:type="dxa"/>
            <w:vAlign w:val="center"/>
          </w:tcPr>
          <w:p>
            <w:pPr>
              <w:jc w:val="center"/>
              <w:rPr>
                <w:rFonts w:eastAsiaTheme="minorEastAsia"/>
                <w:szCs w:val="21"/>
              </w:rPr>
            </w:pPr>
            <w:r>
              <w:rPr>
                <w:rFonts w:hint="eastAsia" w:eastAsiaTheme="minorEastAsia"/>
                <w:szCs w:val="21"/>
                <w:lang w:val="en-US" w:eastAsia="zh-CN"/>
              </w:rPr>
              <w:t>南京铁道职业技术学院</w:t>
            </w:r>
          </w:p>
        </w:tc>
        <w:tc>
          <w:tcPr>
            <w:tcW w:w="1299" w:type="dxa"/>
            <w:vAlign w:val="center"/>
          </w:tcPr>
          <w:p>
            <w:pPr>
              <w:jc w:val="center"/>
              <w:rPr>
                <w:rFonts w:eastAsiaTheme="minorEastAsia"/>
                <w:szCs w:val="21"/>
              </w:rPr>
            </w:pPr>
            <w:r>
              <w:rPr>
                <w:rFonts w:eastAsiaTheme="minorEastAsia"/>
                <w:szCs w:val="21"/>
              </w:rPr>
              <w:t>一等奖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40" w:type="dxa"/>
            <w:vAlign w:val="center"/>
          </w:tcPr>
          <w:p>
            <w:pPr>
              <w:jc w:val="center"/>
              <w:rPr>
                <w:rFonts w:eastAsiaTheme="minorEastAsia"/>
                <w:szCs w:val="21"/>
              </w:rPr>
            </w:pPr>
            <w:r>
              <w:rPr>
                <w:rFonts w:eastAsiaTheme="minorEastAsia"/>
                <w:szCs w:val="21"/>
              </w:rPr>
              <w:t>3</w:t>
            </w:r>
          </w:p>
        </w:tc>
        <w:tc>
          <w:tcPr>
            <w:tcW w:w="5642" w:type="dxa"/>
            <w:vAlign w:val="center"/>
          </w:tcPr>
          <w:p>
            <w:pPr>
              <w:jc w:val="center"/>
              <w:rPr>
                <w:rFonts w:eastAsiaTheme="minorEastAsia"/>
                <w:szCs w:val="21"/>
              </w:rPr>
            </w:pPr>
            <w:r>
              <w:rPr>
                <w:rFonts w:hint="eastAsia" w:eastAsiaTheme="minorEastAsia"/>
                <w:szCs w:val="21"/>
                <w:lang w:val="en-US" w:eastAsia="zh-CN"/>
              </w:rPr>
              <w:t>校企双元  船校交替  书证融通</w:t>
            </w:r>
            <w:r>
              <w:rPr>
                <w:rFonts w:hint="eastAsia" w:eastAsiaTheme="minorEastAsia"/>
                <w:szCs w:val="21"/>
                <w:lang w:val="en-US" w:eastAsia="zh-CN"/>
              </w:rPr>
              <w:br w:type="textWrapping"/>
            </w:r>
            <w:r>
              <w:rPr>
                <w:rFonts w:hint="eastAsia" w:eastAsiaTheme="minorEastAsia"/>
                <w:szCs w:val="21"/>
                <w:lang w:val="en-US" w:eastAsia="zh-CN"/>
              </w:rPr>
              <w:t>——现代学徒制卓越海员培养探索与实践</w:t>
            </w:r>
          </w:p>
        </w:tc>
        <w:tc>
          <w:tcPr>
            <w:tcW w:w="3463" w:type="dxa"/>
            <w:vAlign w:val="center"/>
          </w:tcPr>
          <w:p>
            <w:pPr>
              <w:jc w:val="center"/>
              <w:rPr>
                <w:rFonts w:eastAsiaTheme="minorEastAsia"/>
                <w:szCs w:val="21"/>
              </w:rPr>
            </w:pPr>
            <w:r>
              <w:rPr>
                <w:rFonts w:hint="eastAsia" w:eastAsiaTheme="minorEastAsia"/>
                <w:szCs w:val="21"/>
                <w:lang w:val="en-US" w:eastAsia="zh-CN"/>
              </w:rPr>
              <w:t>江苏海事职业技术学院</w:t>
            </w:r>
          </w:p>
        </w:tc>
        <w:tc>
          <w:tcPr>
            <w:tcW w:w="1299" w:type="dxa"/>
            <w:vAlign w:val="center"/>
          </w:tcPr>
          <w:p>
            <w:pPr>
              <w:jc w:val="center"/>
              <w:rPr>
                <w:rFonts w:eastAsiaTheme="minorEastAsia"/>
                <w:szCs w:val="21"/>
              </w:rPr>
            </w:pPr>
            <w:r>
              <w:rPr>
                <w:rFonts w:eastAsiaTheme="minorEastAsia"/>
                <w:szCs w:val="21"/>
              </w:rPr>
              <w:t>一等奖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740" w:type="dxa"/>
            <w:vAlign w:val="center"/>
          </w:tcPr>
          <w:p>
            <w:pPr>
              <w:jc w:val="center"/>
              <w:rPr>
                <w:rFonts w:eastAsiaTheme="minorEastAsia"/>
                <w:szCs w:val="21"/>
              </w:rPr>
            </w:pPr>
            <w:r>
              <w:rPr>
                <w:rFonts w:eastAsiaTheme="minorEastAsia"/>
                <w:szCs w:val="21"/>
              </w:rPr>
              <w:t>4</w:t>
            </w:r>
          </w:p>
        </w:tc>
        <w:tc>
          <w:tcPr>
            <w:tcW w:w="5642" w:type="dxa"/>
            <w:vAlign w:val="center"/>
          </w:tcPr>
          <w:p>
            <w:pPr>
              <w:jc w:val="center"/>
              <w:rPr>
                <w:rFonts w:eastAsiaTheme="minorEastAsia"/>
                <w:szCs w:val="21"/>
              </w:rPr>
            </w:pPr>
            <w:r>
              <w:rPr>
                <w:rFonts w:hint="eastAsia" w:eastAsiaTheme="minorEastAsia"/>
                <w:szCs w:val="21"/>
                <w:lang w:val="en-US" w:eastAsia="zh-CN"/>
              </w:rPr>
              <w:t>重生聚能，重构育才“校企联合体打造校企混编教学创新团队”的成功经验</w:t>
            </w:r>
          </w:p>
        </w:tc>
        <w:tc>
          <w:tcPr>
            <w:tcW w:w="3463" w:type="dxa"/>
            <w:vAlign w:val="center"/>
          </w:tcPr>
          <w:p>
            <w:pPr>
              <w:jc w:val="center"/>
              <w:rPr>
                <w:rFonts w:eastAsiaTheme="minorEastAsia"/>
                <w:szCs w:val="21"/>
              </w:rPr>
            </w:pPr>
            <w:r>
              <w:rPr>
                <w:rFonts w:hint="eastAsia" w:eastAsiaTheme="minorEastAsia"/>
                <w:szCs w:val="21"/>
                <w:lang w:val="en-US" w:eastAsia="zh-CN"/>
              </w:rPr>
              <w:t>江苏建筑职业技术学院</w:t>
            </w:r>
          </w:p>
        </w:tc>
        <w:tc>
          <w:tcPr>
            <w:tcW w:w="1299" w:type="dxa"/>
            <w:vAlign w:val="center"/>
          </w:tcPr>
          <w:p>
            <w:pPr>
              <w:jc w:val="center"/>
              <w:rPr>
                <w:rFonts w:eastAsiaTheme="minorEastAsia"/>
                <w:szCs w:val="21"/>
              </w:rPr>
            </w:pPr>
            <w:r>
              <w:rPr>
                <w:rFonts w:hint="eastAsia" w:eastAsiaTheme="minorEastAsia"/>
                <w:szCs w:val="21"/>
                <w:lang w:val="en-US" w:eastAsia="zh-CN"/>
              </w:rPr>
              <w:t>二</w:t>
            </w:r>
            <w:r>
              <w:rPr>
                <w:rFonts w:eastAsiaTheme="minorEastAsia"/>
                <w:szCs w:val="21"/>
              </w:rPr>
              <w:t>等奖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40" w:type="dxa"/>
            <w:vAlign w:val="center"/>
          </w:tcPr>
          <w:p>
            <w:pPr>
              <w:jc w:val="center"/>
              <w:rPr>
                <w:rFonts w:eastAsiaTheme="minorEastAsia"/>
                <w:szCs w:val="21"/>
              </w:rPr>
            </w:pPr>
            <w:r>
              <w:rPr>
                <w:rFonts w:eastAsiaTheme="minorEastAsia"/>
                <w:szCs w:val="21"/>
              </w:rPr>
              <w:t>5</w:t>
            </w:r>
          </w:p>
        </w:tc>
        <w:tc>
          <w:tcPr>
            <w:tcW w:w="5642" w:type="dxa"/>
            <w:vAlign w:val="center"/>
          </w:tcPr>
          <w:p>
            <w:pPr>
              <w:jc w:val="center"/>
              <w:rPr>
                <w:rFonts w:eastAsiaTheme="minorEastAsia"/>
                <w:szCs w:val="21"/>
              </w:rPr>
            </w:pPr>
            <w:r>
              <w:rPr>
                <w:rFonts w:hint="eastAsia" w:eastAsiaTheme="minorEastAsia"/>
                <w:szCs w:val="21"/>
                <w:lang w:val="en-US" w:eastAsia="zh-CN"/>
              </w:rPr>
              <w:t>构建“4434”优质课堂，促进职业院校学生“四力”提升———以《汽车空调系统维修》课程为例</w:t>
            </w:r>
          </w:p>
        </w:tc>
        <w:tc>
          <w:tcPr>
            <w:tcW w:w="3463" w:type="dxa"/>
            <w:vAlign w:val="center"/>
          </w:tcPr>
          <w:p>
            <w:pPr>
              <w:jc w:val="center"/>
              <w:rPr>
                <w:rFonts w:eastAsiaTheme="minorEastAsia"/>
                <w:szCs w:val="21"/>
              </w:rPr>
            </w:pPr>
            <w:r>
              <w:rPr>
                <w:rFonts w:hint="eastAsia" w:eastAsiaTheme="minorEastAsia"/>
                <w:szCs w:val="21"/>
                <w:lang w:val="en-US" w:eastAsia="zh-CN"/>
              </w:rPr>
              <w:t>南京交通职业技术学院</w:t>
            </w:r>
          </w:p>
        </w:tc>
        <w:tc>
          <w:tcPr>
            <w:tcW w:w="1299" w:type="dxa"/>
            <w:vAlign w:val="center"/>
          </w:tcPr>
          <w:p>
            <w:pPr>
              <w:jc w:val="center"/>
              <w:rPr>
                <w:rFonts w:eastAsiaTheme="minorEastAsia"/>
                <w:szCs w:val="21"/>
              </w:rPr>
            </w:pPr>
            <w:r>
              <w:rPr>
                <w:rFonts w:eastAsiaTheme="minorEastAsia"/>
                <w:szCs w:val="21"/>
              </w:rPr>
              <w:t>二等奖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40" w:type="dxa"/>
            <w:vAlign w:val="center"/>
          </w:tcPr>
          <w:p>
            <w:pPr>
              <w:jc w:val="center"/>
              <w:rPr>
                <w:rFonts w:eastAsiaTheme="minorEastAsia"/>
                <w:szCs w:val="21"/>
              </w:rPr>
            </w:pPr>
            <w:r>
              <w:rPr>
                <w:rFonts w:eastAsiaTheme="minorEastAsia"/>
                <w:szCs w:val="21"/>
              </w:rPr>
              <w:t>6</w:t>
            </w:r>
          </w:p>
        </w:tc>
        <w:tc>
          <w:tcPr>
            <w:tcW w:w="5642" w:type="dxa"/>
            <w:vAlign w:val="center"/>
          </w:tcPr>
          <w:p>
            <w:pPr>
              <w:jc w:val="center"/>
              <w:rPr>
                <w:rFonts w:eastAsiaTheme="minorEastAsia"/>
                <w:szCs w:val="21"/>
              </w:rPr>
            </w:pPr>
            <w:r>
              <w:rPr>
                <w:rFonts w:hint="eastAsia" w:eastAsiaTheme="minorEastAsia"/>
                <w:szCs w:val="21"/>
                <w:lang w:val="en-US" w:eastAsia="zh-CN"/>
              </w:rPr>
              <w:t>基于中国特色现代学徒制的人才培养模式探究——以宝马 BEST 校企合作项目为例</w:t>
            </w:r>
          </w:p>
        </w:tc>
        <w:tc>
          <w:tcPr>
            <w:tcW w:w="3463" w:type="dxa"/>
            <w:vAlign w:val="center"/>
          </w:tcPr>
          <w:p>
            <w:pPr>
              <w:jc w:val="center"/>
              <w:rPr>
                <w:rFonts w:eastAsiaTheme="minorEastAsia"/>
                <w:szCs w:val="21"/>
              </w:rPr>
            </w:pPr>
            <w:r>
              <w:rPr>
                <w:rFonts w:hint="eastAsia" w:eastAsiaTheme="minorEastAsia"/>
                <w:szCs w:val="21"/>
                <w:lang w:val="en-US" w:eastAsia="zh-CN"/>
              </w:rPr>
              <w:t>无锡汽车工程高等职业技术学校</w:t>
            </w:r>
          </w:p>
        </w:tc>
        <w:tc>
          <w:tcPr>
            <w:tcW w:w="1299" w:type="dxa"/>
            <w:vAlign w:val="center"/>
          </w:tcPr>
          <w:p>
            <w:pPr>
              <w:jc w:val="center"/>
              <w:rPr>
                <w:rFonts w:eastAsiaTheme="minorEastAsia"/>
                <w:szCs w:val="21"/>
              </w:rPr>
            </w:pPr>
            <w:r>
              <w:rPr>
                <w:rFonts w:hint="eastAsia" w:eastAsiaTheme="minorEastAsia"/>
                <w:szCs w:val="21"/>
                <w:lang w:val="en-US" w:eastAsia="zh-CN"/>
              </w:rPr>
              <w:t>二</w:t>
            </w:r>
            <w:r>
              <w:rPr>
                <w:rFonts w:eastAsiaTheme="minorEastAsia"/>
                <w:szCs w:val="21"/>
              </w:rPr>
              <w:t>等奖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740" w:type="dxa"/>
            <w:vAlign w:val="center"/>
          </w:tcPr>
          <w:p>
            <w:pPr>
              <w:jc w:val="center"/>
              <w:rPr>
                <w:rFonts w:eastAsiaTheme="minorEastAsia"/>
                <w:szCs w:val="21"/>
              </w:rPr>
            </w:pPr>
            <w:r>
              <w:rPr>
                <w:rFonts w:eastAsiaTheme="minorEastAsia"/>
                <w:szCs w:val="21"/>
              </w:rPr>
              <w:t>7</w:t>
            </w:r>
          </w:p>
        </w:tc>
        <w:tc>
          <w:tcPr>
            <w:tcW w:w="5642" w:type="dxa"/>
            <w:vAlign w:val="center"/>
          </w:tcPr>
          <w:p>
            <w:pPr>
              <w:jc w:val="center"/>
              <w:rPr>
                <w:rFonts w:eastAsiaTheme="minorEastAsia"/>
                <w:szCs w:val="21"/>
              </w:rPr>
            </w:pPr>
            <w:r>
              <w:rPr>
                <w:rFonts w:hint="eastAsia" w:eastAsiaTheme="minorEastAsia"/>
                <w:szCs w:val="21"/>
                <w:lang w:val="en-US" w:eastAsia="zh-CN"/>
              </w:rPr>
              <w:t>需求导向，校企合作，打造路桥工程现代产业学院——江苏交工路桥与港航工程学院建设</w:t>
            </w:r>
          </w:p>
        </w:tc>
        <w:tc>
          <w:tcPr>
            <w:tcW w:w="3463" w:type="dxa"/>
            <w:vAlign w:val="center"/>
          </w:tcPr>
          <w:p>
            <w:pPr>
              <w:jc w:val="center"/>
              <w:rPr>
                <w:rFonts w:eastAsiaTheme="minorEastAsia"/>
                <w:szCs w:val="21"/>
              </w:rPr>
            </w:pPr>
            <w:r>
              <w:rPr>
                <w:rFonts w:hint="eastAsia" w:eastAsiaTheme="minorEastAsia"/>
                <w:szCs w:val="21"/>
                <w:lang w:val="en-US" w:eastAsia="zh-CN"/>
              </w:rPr>
              <w:t>南京交通职业技术学院</w:t>
            </w:r>
          </w:p>
        </w:tc>
        <w:tc>
          <w:tcPr>
            <w:tcW w:w="1299" w:type="dxa"/>
            <w:vAlign w:val="center"/>
          </w:tcPr>
          <w:p>
            <w:pPr>
              <w:jc w:val="center"/>
              <w:rPr>
                <w:rFonts w:eastAsiaTheme="minorEastAsia"/>
                <w:szCs w:val="21"/>
              </w:rPr>
            </w:pPr>
            <w:r>
              <w:rPr>
                <w:rFonts w:eastAsiaTheme="minorEastAsia"/>
                <w:szCs w:val="21"/>
              </w:rPr>
              <w:t>二等奖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40" w:type="dxa"/>
            <w:vAlign w:val="center"/>
          </w:tcPr>
          <w:p>
            <w:pPr>
              <w:jc w:val="center"/>
              <w:rPr>
                <w:rFonts w:eastAsiaTheme="minorEastAsia"/>
                <w:szCs w:val="21"/>
              </w:rPr>
            </w:pPr>
            <w:r>
              <w:rPr>
                <w:rFonts w:eastAsiaTheme="minorEastAsia"/>
                <w:szCs w:val="21"/>
              </w:rPr>
              <w:t>8</w:t>
            </w:r>
          </w:p>
        </w:tc>
        <w:tc>
          <w:tcPr>
            <w:tcW w:w="5642" w:type="dxa"/>
            <w:vAlign w:val="center"/>
          </w:tcPr>
          <w:p>
            <w:pPr>
              <w:jc w:val="center"/>
              <w:rPr>
                <w:rFonts w:eastAsiaTheme="minorEastAsia"/>
                <w:szCs w:val="21"/>
              </w:rPr>
            </w:pPr>
            <w:r>
              <w:rPr>
                <w:rFonts w:hint="eastAsia" w:eastAsiaTheme="minorEastAsia"/>
                <w:szCs w:val="21"/>
                <w:lang w:val="en-US" w:eastAsia="zh-CN"/>
              </w:rPr>
              <w:t>校企双轨并行，深化产教融合——江苏航院与南通轨道交通有限公司共建产业学院</w:t>
            </w:r>
          </w:p>
        </w:tc>
        <w:tc>
          <w:tcPr>
            <w:tcW w:w="3463" w:type="dxa"/>
            <w:vAlign w:val="center"/>
          </w:tcPr>
          <w:p>
            <w:pPr>
              <w:jc w:val="center"/>
              <w:rPr>
                <w:rFonts w:eastAsiaTheme="minorEastAsia"/>
                <w:szCs w:val="21"/>
              </w:rPr>
            </w:pPr>
            <w:r>
              <w:rPr>
                <w:rFonts w:hint="eastAsia" w:eastAsiaTheme="minorEastAsia"/>
                <w:szCs w:val="21"/>
                <w:lang w:val="en-US" w:eastAsia="zh-CN"/>
              </w:rPr>
              <w:t>江苏航运职业技术学院</w:t>
            </w:r>
          </w:p>
        </w:tc>
        <w:tc>
          <w:tcPr>
            <w:tcW w:w="1299" w:type="dxa"/>
            <w:vAlign w:val="center"/>
          </w:tcPr>
          <w:p>
            <w:pPr>
              <w:jc w:val="center"/>
              <w:rPr>
                <w:rFonts w:eastAsiaTheme="minorEastAsia"/>
                <w:szCs w:val="21"/>
              </w:rPr>
            </w:pPr>
            <w:r>
              <w:rPr>
                <w:rFonts w:eastAsiaTheme="minorEastAsia"/>
                <w:szCs w:val="21"/>
              </w:rPr>
              <w:t>二等奖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40" w:type="dxa"/>
            <w:vAlign w:val="center"/>
          </w:tcPr>
          <w:p>
            <w:pPr>
              <w:jc w:val="center"/>
              <w:rPr>
                <w:rFonts w:eastAsiaTheme="minorEastAsia"/>
                <w:szCs w:val="21"/>
              </w:rPr>
            </w:pPr>
            <w:r>
              <w:rPr>
                <w:rFonts w:eastAsiaTheme="minorEastAsia"/>
                <w:szCs w:val="21"/>
              </w:rPr>
              <w:t>9</w:t>
            </w:r>
          </w:p>
        </w:tc>
        <w:tc>
          <w:tcPr>
            <w:tcW w:w="5642" w:type="dxa"/>
            <w:vAlign w:val="center"/>
          </w:tcPr>
          <w:p>
            <w:pPr>
              <w:jc w:val="center"/>
              <w:rPr>
                <w:rFonts w:eastAsiaTheme="minorEastAsia"/>
                <w:szCs w:val="21"/>
              </w:rPr>
            </w:pPr>
            <w:r>
              <w:rPr>
                <w:rFonts w:hint="eastAsia" w:eastAsiaTheme="minorEastAsia"/>
                <w:szCs w:val="21"/>
                <w:lang w:val="en-US" w:eastAsia="zh-CN"/>
              </w:rPr>
              <w:t>打造“项目赋能、产教融合、平台支撑”的教师队伍建设新模式</w:t>
            </w:r>
          </w:p>
        </w:tc>
        <w:tc>
          <w:tcPr>
            <w:tcW w:w="3463" w:type="dxa"/>
            <w:vAlign w:val="center"/>
          </w:tcPr>
          <w:p>
            <w:pPr>
              <w:jc w:val="center"/>
              <w:rPr>
                <w:rFonts w:eastAsiaTheme="minorEastAsia"/>
                <w:szCs w:val="21"/>
              </w:rPr>
            </w:pPr>
            <w:r>
              <w:rPr>
                <w:rFonts w:hint="eastAsia" w:eastAsiaTheme="minorEastAsia"/>
                <w:szCs w:val="21"/>
                <w:lang w:val="en-US" w:eastAsia="zh-CN"/>
              </w:rPr>
              <w:t>南京交通职业技术学院</w:t>
            </w:r>
          </w:p>
        </w:tc>
        <w:tc>
          <w:tcPr>
            <w:tcW w:w="1299" w:type="dxa"/>
            <w:vAlign w:val="center"/>
          </w:tcPr>
          <w:p>
            <w:pPr>
              <w:jc w:val="center"/>
              <w:rPr>
                <w:rFonts w:eastAsiaTheme="minorEastAsia"/>
                <w:szCs w:val="21"/>
              </w:rPr>
            </w:pPr>
            <w:r>
              <w:rPr>
                <w:rFonts w:eastAsiaTheme="minorEastAsia"/>
                <w:szCs w:val="21"/>
              </w:rPr>
              <w:t>二等奖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40" w:type="dxa"/>
            <w:vAlign w:val="center"/>
          </w:tcPr>
          <w:p>
            <w:pPr>
              <w:jc w:val="center"/>
              <w:rPr>
                <w:rFonts w:eastAsiaTheme="minorEastAsia"/>
                <w:szCs w:val="21"/>
              </w:rPr>
            </w:pPr>
            <w:r>
              <w:rPr>
                <w:rFonts w:eastAsiaTheme="minorEastAsia"/>
                <w:szCs w:val="21"/>
              </w:rPr>
              <w:t>10</w:t>
            </w:r>
          </w:p>
        </w:tc>
        <w:tc>
          <w:tcPr>
            <w:tcW w:w="5642" w:type="dxa"/>
            <w:vAlign w:val="center"/>
          </w:tcPr>
          <w:p>
            <w:pPr>
              <w:jc w:val="center"/>
              <w:rPr>
                <w:rFonts w:eastAsiaTheme="minorEastAsia"/>
                <w:szCs w:val="21"/>
              </w:rPr>
            </w:pPr>
            <w:r>
              <w:rPr>
                <w:rFonts w:hint="eastAsia" w:eastAsiaTheme="minorEastAsia"/>
                <w:szCs w:val="21"/>
                <w:lang w:val="en-US" w:eastAsia="zh-CN"/>
              </w:rPr>
              <w:t>“校中企”模式下的“混编”教学团队建设与实践</w:t>
            </w:r>
          </w:p>
        </w:tc>
        <w:tc>
          <w:tcPr>
            <w:tcW w:w="3463" w:type="dxa"/>
            <w:vAlign w:val="center"/>
          </w:tcPr>
          <w:p>
            <w:pPr>
              <w:jc w:val="center"/>
              <w:rPr>
                <w:rFonts w:eastAsiaTheme="minorEastAsia"/>
                <w:szCs w:val="21"/>
              </w:rPr>
            </w:pPr>
            <w:r>
              <w:rPr>
                <w:rFonts w:hint="eastAsia" w:eastAsiaTheme="minorEastAsia"/>
                <w:szCs w:val="21"/>
                <w:lang w:val="en-US" w:eastAsia="zh-CN"/>
              </w:rPr>
              <w:t>江苏省交通技师学院</w:t>
            </w:r>
          </w:p>
        </w:tc>
        <w:tc>
          <w:tcPr>
            <w:tcW w:w="1299" w:type="dxa"/>
            <w:vAlign w:val="center"/>
          </w:tcPr>
          <w:p>
            <w:pPr>
              <w:jc w:val="center"/>
              <w:rPr>
                <w:rFonts w:eastAsiaTheme="minorEastAsia"/>
                <w:szCs w:val="21"/>
              </w:rPr>
            </w:pPr>
            <w:r>
              <w:rPr>
                <w:rFonts w:eastAsiaTheme="minorEastAsia"/>
                <w:szCs w:val="21"/>
              </w:rPr>
              <w:t>二等奖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40" w:type="dxa"/>
            <w:vAlign w:val="center"/>
          </w:tcPr>
          <w:p>
            <w:pPr>
              <w:jc w:val="center"/>
              <w:rPr>
                <w:rFonts w:eastAsiaTheme="minorEastAsia"/>
                <w:szCs w:val="21"/>
              </w:rPr>
            </w:pPr>
            <w:r>
              <w:rPr>
                <w:rFonts w:eastAsiaTheme="minorEastAsia"/>
                <w:szCs w:val="21"/>
              </w:rPr>
              <w:t>11</w:t>
            </w:r>
          </w:p>
        </w:tc>
        <w:tc>
          <w:tcPr>
            <w:tcW w:w="5642" w:type="dxa"/>
            <w:vAlign w:val="center"/>
          </w:tcPr>
          <w:p>
            <w:pPr>
              <w:jc w:val="center"/>
              <w:rPr>
                <w:rFonts w:eastAsiaTheme="minorEastAsia"/>
                <w:szCs w:val="21"/>
              </w:rPr>
            </w:pPr>
            <w:r>
              <w:rPr>
                <w:rFonts w:hint="eastAsia" w:eastAsiaTheme="minorEastAsia"/>
                <w:szCs w:val="21"/>
                <w:lang w:val="en-US" w:eastAsia="zh-CN"/>
              </w:rPr>
              <w:t>产教融合背景下五年制高职船舶工程技术</w:t>
            </w:r>
            <w:r>
              <w:rPr>
                <w:rFonts w:hint="eastAsia" w:eastAsiaTheme="minorEastAsia"/>
                <w:szCs w:val="21"/>
                <w:lang w:val="en-US" w:eastAsia="zh-CN"/>
              </w:rPr>
              <w:br w:type="textWrapping"/>
            </w:r>
            <w:r>
              <w:rPr>
                <w:rFonts w:hint="eastAsia" w:eastAsiaTheme="minorEastAsia"/>
                <w:szCs w:val="21"/>
                <w:lang w:val="en-US" w:eastAsia="zh-CN"/>
              </w:rPr>
              <w:t>专业群校企双元育人的实践探索</w:t>
            </w:r>
          </w:p>
        </w:tc>
        <w:tc>
          <w:tcPr>
            <w:tcW w:w="3463" w:type="dxa"/>
            <w:vAlign w:val="center"/>
          </w:tcPr>
          <w:p>
            <w:pPr>
              <w:jc w:val="center"/>
              <w:rPr>
                <w:rFonts w:eastAsiaTheme="minorEastAsia"/>
                <w:szCs w:val="21"/>
              </w:rPr>
            </w:pPr>
            <w:r>
              <w:rPr>
                <w:rFonts w:hint="eastAsia" w:eastAsiaTheme="minorEastAsia"/>
                <w:szCs w:val="21"/>
                <w:lang w:val="en-US" w:eastAsia="zh-CN"/>
              </w:rPr>
              <w:t>江苏省无锡交通高等职业技术学校</w:t>
            </w:r>
          </w:p>
        </w:tc>
        <w:tc>
          <w:tcPr>
            <w:tcW w:w="1299" w:type="dxa"/>
            <w:vAlign w:val="center"/>
          </w:tcPr>
          <w:p>
            <w:pPr>
              <w:jc w:val="center"/>
              <w:rPr>
                <w:rFonts w:eastAsiaTheme="minorEastAsia"/>
                <w:szCs w:val="21"/>
              </w:rPr>
            </w:pPr>
            <w:r>
              <w:rPr>
                <w:rFonts w:eastAsiaTheme="minorEastAsia"/>
                <w:szCs w:val="21"/>
              </w:rPr>
              <w:t>三等奖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40" w:type="dxa"/>
            <w:vAlign w:val="center"/>
          </w:tcPr>
          <w:p>
            <w:pPr>
              <w:jc w:val="center"/>
              <w:rPr>
                <w:rFonts w:eastAsiaTheme="minorEastAsia"/>
                <w:szCs w:val="21"/>
              </w:rPr>
            </w:pPr>
            <w:r>
              <w:rPr>
                <w:rFonts w:eastAsiaTheme="minorEastAsia"/>
                <w:szCs w:val="21"/>
              </w:rPr>
              <w:t>12</w:t>
            </w:r>
          </w:p>
        </w:tc>
        <w:tc>
          <w:tcPr>
            <w:tcW w:w="5642" w:type="dxa"/>
            <w:vAlign w:val="center"/>
          </w:tcPr>
          <w:p>
            <w:pPr>
              <w:jc w:val="center"/>
              <w:rPr>
                <w:rFonts w:hint="eastAsia" w:eastAsiaTheme="minorEastAsia"/>
                <w:szCs w:val="21"/>
                <w:lang w:val="en-US" w:eastAsia="zh-CN"/>
              </w:rPr>
            </w:pPr>
            <w:r>
              <w:rPr>
                <w:rFonts w:hint="eastAsia" w:eastAsiaTheme="minorEastAsia"/>
                <w:szCs w:val="21"/>
                <w:lang w:val="en-US" w:eastAsia="zh-CN"/>
              </w:rPr>
              <w:t>构建课堂改革新模式，校企协同培育船舶专业技能人才</w:t>
            </w:r>
          </w:p>
        </w:tc>
        <w:tc>
          <w:tcPr>
            <w:tcW w:w="3463" w:type="dxa"/>
            <w:vAlign w:val="center"/>
          </w:tcPr>
          <w:p>
            <w:pPr>
              <w:jc w:val="center"/>
              <w:rPr>
                <w:rFonts w:hint="eastAsia" w:eastAsiaTheme="minorEastAsia"/>
                <w:szCs w:val="21"/>
                <w:lang w:val="en-US" w:eastAsia="zh-CN"/>
              </w:rPr>
            </w:pPr>
            <w:r>
              <w:rPr>
                <w:rFonts w:hint="eastAsia" w:eastAsiaTheme="minorEastAsia"/>
                <w:szCs w:val="21"/>
                <w:lang w:val="en-US" w:eastAsia="zh-CN"/>
              </w:rPr>
              <w:t>江苏航运职业技术学院</w:t>
            </w:r>
          </w:p>
        </w:tc>
        <w:tc>
          <w:tcPr>
            <w:tcW w:w="1299" w:type="dxa"/>
            <w:vAlign w:val="center"/>
          </w:tcPr>
          <w:p>
            <w:pPr>
              <w:jc w:val="center"/>
              <w:rPr>
                <w:rFonts w:eastAsiaTheme="minorEastAsia"/>
                <w:szCs w:val="21"/>
              </w:rPr>
            </w:pPr>
            <w:r>
              <w:rPr>
                <w:rFonts w:eastAsiaTheme="minorEastAsia"/>
                <w:szCs w:val="21"/>
              </w:rPr>
              <w:t>三等奖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40" w:type="dxa"/>
            <w:vAlign w:val="center"/>
          </w:tcPr>
          <w:p>
            <w:pPr>
              <w:jc w:val="center"/>
              <w:rPr>
                <w:rFonts w:eastAsiaTheme="minorEastAsia"/>
                <w:szCs w:val="21"/>
              </w:rPr>
            </w:pPr>
            <w:r>
              <w:rPr>
                <w:rFonts w:eastAsiaTheme="minorEastAsia"/>
                <w:szCs w:val="21"/>
              </w:rPr>
              <w:t>13</w:t>
            </w:r>
          </w:p>
        </w:tc>
        <w:tc>
          <w:tcPr>
            <w:tcW w:w="5642" w:type="dxa"/>
            <w:vAlign w:val="center"/>
          </w:tcPr>
          <w:p>
            <w:pPr>
              <w:jc w:val="center"/>
              <w:rPr>
                <w:rFonts w:hint="eastAsia" w:eastAsiaTheme="minorEastAsia"/>
                <w:szCs w:val="21"/>
                <w:lang w:val="en-US" w:eastAsia="zh-CN"/>
              </w:rPr>
            </w:pPr>
            <w:r>
              <w:rPr>
                <w:rFonts w:hint="eastAsia" w:eastAsiaTheme="minorEastAsia"/>
                <w:szCs w:val="21"/>
                <w:lang w:val="en-US" w:eastAsia="zh-CN"/>
              </w:rPr>
              <w:t>校企融合 创新驱动 赋能航空高技能人才培养</w:t>
            </w:r>
            <w:r>
              <w:rPr>
                <w:rFonts w:hint="eastAsia" w:eastAsiaTheme="minorEastAsia"/>
                <w:szCs w:val="21"/>
                <w:lang w:val="en-US" w:eastAsia="zh-CN"/>
              </w:rPr>
              <w:br w:type="textWrapping"/>
            </w:r>
            <w:r>
              <w:rPr>
                <w:rFonts w:hint="eastAsia" w:eastAsiaTheme="minorEastAsia"/>
                <w:szCs w:val="21"/>
                <w:lang w:val="en-US" w:eastAsia="zh-CN"/>
              </w:rPr>
              <w:t>——产教融合推进飞机维修专业人才培养的创新实践</w:t>
            </w:r>
          </w:p>
        </w:tc>
        <w:tc>
          <w:tcPr>
            <w:tcW w:w="3463" w:type="dxa"/>
            <w:vAlign w:val="center"/>
          </w:tcPr>
          <w:p>
            <w:pPr>
              <w:jc w:val="center"/>
              <w:rPr>
                <w:rFonts w:hint="eastAsia" w:eastAsiaTheme="minorEastAsia"/>
                <w:szCs w:val="21"/>
                <w:lang w:val="en-US" w:eastAsia="zh-CN"/>
              </w:rPr>
            </w:pPr>
            <w:r>
              <w:rPr>
                <w:rFonts w:hint="eastAsia" w:eastAsiaTheme="minorEastAsia"/>
                <w:szCs w:val="21"/>
                <w:lang w:val="en-US" w:eastAsia="zh-CN"/>
              </w:rPr>
              <w:t>江苏省交通技师学院</w:t>
            </w:r>
          </w:p>
        </w:tc>
        <w:tc>
          <w:tcPr>
            <w:tcW w:w="1299" w:type="dxa"/>
            <w:vAlign w:val="center"/>
          </w:tcPr>
          <w:p>
            <w:pPr>
              <w:jc w:val="center"/>
              <w:rPr>
                <w:rFonts w:eastAsiaTheme="minorEastAsia"/>
                <w:szCs w:val="21"/>
              </w:rPr>
            </w:pPr>
            <w:r>
              <w:rPr>
                <w:rFonts w:eastAsiaTheme="minorEastAsia"/>
                <w:szCs w:val="21"/>
              </w:rPr>
              <w:t>三等奖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40" w:type="dxa"/>
            <w:vAlign w:val="center"/>
          </w:tcPr>
          <w:p>
            <w:pPr>
              <w:jc w:val="center"/>
              <w:rPr>
                <w:rFonts w:ascii="Times New Roman" w:hAnsi="Times New Roman" w:cs="Times New Roman" w:eastAsiaTheme="minorEastAsia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eastAsiaTheme="minorEastAsia"/>
                <w:szCs w:val="21"/>
              </w:rPr>
              <w:t>14</w:t>
            </w:r>
          </w:p>
        </w:tc>
        <w:tc>
          <w:tcPr>
            <w:tcW w:w="5642" w:type="dxa"/>
            <w:vAlign w:val="center"/>
          </w:tcPr>
          <w:p>
            <w:pPr>
              <w:jc w:val="center"/>
              <w:rPr>
                <w:rFonts w:hint="eastAsia" w:eastAsiaTheme="minorEastAsia"/>
                <w:szCs w:val="21"/>
                <w:lang w:val="en-US" w:eastAsia="zh-CN"/>
              </w:rPr>
            </w:pPr>
            <w:r>
              <w:rPr>
                <w:rFonts w:hint="eastAsia" w:eastAsiaTheme="minorEastAsia"/>
                <w:szCs w:val="21"/>
                <w:lang w:val="en-US" w:eastAsia="zh-CN"/>
              </w:rPr>
              <w:t>双向嵌入 产教融合 打造汽车服务人才培养高地</w:t>
            </w:r>
          </w:p>
        </w:tc>
        <w:tc>
          <w:tcPr>
            <w:tcW w:w="3463" w:type="dxa"/>
            <w:vAlign w:val="center"/>
          </w:tcPr>
          <w:p>
            <w:pPr>
              <w:jc w:val="center"/>
              <w:rPr>
                <w:rFonts w:hint="eastAsia" w:eastAsiaTheme="minorEastAsia"/>
                <w:szCs w:val="21"/>
                <w:lang w:val="en-US" w:eastAsia="zh-CN"/>
              </w:rPr>
            </w:pPr>
            <w:r>
              <w:rPr>
                <w:rFonts w:hint="eastAsia" w:eastAsiaTheme="minorEastAsia"/>
                <w:szCs w:val="21"/>
                <w:lang w:val="en-US" w:eastAsia="zh-CN"/>
              </w:rPr>
              <w:t>江苏航运职业技术学院</w:t>
            </w:r>
          </w:p>
        </w:tc>
        <w:tc>
          <w:tcPr>
            <w:tcW w:w="1299" w:type="dxa"/>
            <w:vAlign w:val="center"/>
          </w:tcPr>
          <w:p>
            <w:pPr>
              <w:jc w:val="center"/>
              <w:rPr>
                <w:rFonts w:eastAsiaTheme="minorEastAsia"/>
                <w:szCs w:val="21"/>
              </w:rPr>
            </w:pPr>
            <w:r>
              <w:rPr>
                <w:rFonts w:eastAsiaTheme="minorEastAsia"/>
                <w:szCs w:val="21"/>
              </w:rPr>
              <w:t>三等奖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2" w:hRule="atLeast"/>
          <w:jc w:val="center"/>
        </w:trPr>
        <w:tc>
          <w:tcPr>
            <w:tcW w:w="740" w:type="dxa"/>
            <w:vAlign w:val="center"/>
          </w:tcPr>
          <w:p>
            <w:pPr>
              <w:jc w:val="center"/>
              <w:rPr>
                <w:rFonts w:ascii="Times New Roman" w:hAnsi="Times New Roman" w:cs="Times New Roman" w:eastAsiaTheme="minorEastAsia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eastAsiaTheme="minorEastAsia"/>
                <w:szCs w:val="21"/>
              </w:rPr>
              <w:t>15</w:t>
            </w:r>
          </w:p>
        </w:tc>
        <w:tc>
          <w:tcPr>
            <w:tcW w:w="5642" w:type="dxa"/>
            <w:vAlign w:val="center"/>
          </w:tcPr>
          <w:p>
            <w:pPr>
              <w:jc w:val="center"/>
              <w:rPr>
                <w:rFonts w:hint="eastAsia" w:eastAsiaTheme="minorEastAsia"/>
                <w:szCs w:val="21"/>
                <w:lang w:val="en-US" w:eastAsia="zh-CN"/>
              </w:rPr>
            </w:pPr>
            <w:r>
              <w:rPr>
                <w:rFonts w:hint="eastAsia" w:eastAsiaTheme="minorEastAsia"/>
                <w:szCs w:val="21"/>
                <w:lang w:val="en-US" w:eastAsia="zh-CN"/>
              </w:rPr>
              <w:t>机制保障、权责一体、工学相通、融合育才</w:t>
            </w:r>
          </w:p>
        </w:tc>
        <w:tc>
          <w:tcPr>
            <w:tcW w:w="3463" w:type="dxa"/>
            <w:vAlign w:val="center"/>
          </w:tcPr>
          <w:p>
            <w:pPr>
              <w:jc w:val="center"/>
              <w:rPr>
                <w:rFonts w:hint="eastAsia" w:eastAsiaTheme="minorEastAsia"/>
                <w:szCs w:val="21"/>
                <w:lang w:val="en-US" w:eastAsia="zh-CN"/>
              </w:rPr>
            </w:pPr>
            <w:r>
              <w:rPr>
                <w:rFonts w:hint="eastAsia" w:eastAsiaTheme="minorEastAsia"/>
                <w:szCs w:val="21"/>
                <w:lang w:val="en-US" w:eastAsia="zh-CN"/>
              </w:rPr>
              <w:t>南京工业职业技术大学</w:t>
            </w:r>
          </w:p>
        </w:tc>
        <w:tc>
          <w:tcPr>
            <w:tcW w:w="1299" w:type="dxa"/>
            <w:vAlign w:val="center"/>
          </w:tcPr>
          <w:p>
            <w:pPr>
              <w:jc w:val="center"/>
              <w:rPr>
                <w:rFonts w:eastAsiaTheme="minorEastAsia"/>
                <w:szCs w:val="21"/>
              </w:rPr>
            </w:pPr>
            <w:r>
              <w:rPr>
                <w:rFonts w:eastAsiaTheme="minorEastAsia"/>
                <w:szCs w:val="21"/>
              </w:rPr>
              <w:t>三等奖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40" w:type="dxa"/>
            <w:vAlign w:val="center"/>
          </w:tcPr>
          <w:p>
            <w:pPr>
              <w:jc w:val="center"/>
              <w:rPr>
                <w:rFonts w:ascii="Times New Roman" w:hAnsi="Times New Roman" w:cs="Times New Roman" w:eastAsiaTheme="minorEastAsia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eastAsiaTheme="minorEastAsia"/>
                <w:szCs w:val="21"/>
              </w:rPr>
              <w:t>16</w:t>
            </w:r>
          </w:p>
        </w:tc>
        <w:tc>
          <w:tcPr>
            <w:tcW w:w="5642" w:type="dxa"/>
            <w:vAlign w:val="center"/>
          </w:tcPr>
          <w:p>
            <w:pPr>
              <w:jc w:val="center"/>
              <w:rPr>
                <w:rFonts w:hint="eastAsia" w:eastAsiaTheme="minorEastAsia"/>
                <w:szCs w:val="21"/>
                <w:lang w:val="en-US" w:eastAsia="zh-CN"/>
              </w:rPr>
            </w:pPr>
            <w:r>
              <w:rPr>
                <w:rFonts w:hint="eastAsia" w:eastAsiaTheme="minorEastAsia"/>
                <w:szCs w:val="21"/>
                <w:lang w:val="en-US" w:eastAsia="zh-CN"/>
              </w:rPr>
              <w:t>探索“34567”教学模式 构建学习共同体——《发动机机械系统维修》课堂创新实践</w:t>
            </w:r>
          </w:p>
        </w:tc>
        <w:tc>
          <w:tcPr>
            <w:tcW w:w="3463" w:type="dxa"/>
            <w:vAlign w:val="center"/>
          </w:tcPr>
          <w:p>
            <w:pPr>
              <w:jc w:val="center"/>
              <w:rPr>
                <w:rFonts w:hint="eastAsia" w:eastAsiaTheme="minorEastAsia"/>
                <w:szCs w:val="21"/>
                <w:lang w:val="en-US" w:eastAsia="zh-CN"/>
              </w:rPr>
            </w:pPr>
            <w:r>
              <w:rPr>
                <w:rFonts w:hint="eastAsia" w:eastAsiaTheme="minorEastAsia"/>
                <w:szCs w:val="21"/>
                <w:lang w:val="en-US" w:eastAsia="zh-CN"/>
              </w:rPr>
              <w:t>南京交通职业技术学院</w:t>
            </w:r>
          </w:p>
        </w:tc>
        <w:tc>
          <w:tcPr>
            <w:tcW w:w="1299" w:type="dxa"/>
            <w:vAlign w:val="center"/>
          </w:tcPr>
          <w:p>
            <w:pPr>
              <w:jc w:val="center"/>
              <w:rPr>
                <w:rFonts w:eastAsiaTheme="minorEastAsia"/>
                <w:szCs w:val="21"/>
              </w:rPr>
            </w:pPr>
            <w:r>
              <w:rPr>
                <w:rFonts w:eastAsiaTheme="minorEastAsia"/>
                <w:szCs w:val="21"/>
              </w:rPr>
              <w:t>三等奖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40" w:type="dxa"/>
            <w:vAlign w:val="center"/>
          </w:tcPr>
          <w:p>
            <w:pPr>
              <w:jc w:val="center"/>
              <w:rPr>
                <w:rFonts w:ascii="Times New Roman" w:hAnsi="Times New Roman" w:cs="Times New Roman" w:eastAsiaTheme="minorEastAsia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eastAsiaTheme="minorEastAsia"/>
                <w:szCs w:val="21"/>
              </w:rPr>
              <w:t>17</w:t>
            </w:r>
          </w:p>
        </w:tc>
        <w:tc>
          <w:tcPr>
            <w:tcW w:w="5642" w:type="dxa"/>
            <w:vAlign w:val="center"/>
          </w:tcPr>
          <w:p>
            <w:pPr>
              <w:jc w:val="center"/>
              <w:rPr>
                <w:rFonts w:hint="eastAsia" w:eastAsiaTheme="minorEastAsia"/>
                <w:szCs w:val="21"/>
                <w:lang w:val="en-US" w:eastAsia="zh-CN"/>
              </w:rPr>
            </w:pPr>
            <w:r>
              <w:rPr>
                <w:rFonts w:hint="eastAsia" w:eastAsiaTheme="minorEastAsia"/>
                <w:szCs w:val="21"/>
                <w:lang w:val="en-US" w:eastAsia="zh-CN"/>
              </w:rPr>
              <w:t>校企共建“1+1+N”模式产业学院，为航空服务产教融合协同育人提供“蓝天方案”</w:t>
            </w:r>
          </w:p>
        </w:tc>
        <w:tc>
          <w:tcPr>
            <w:tcW w:w="3463" w:type="dxa"/>
            <w:vAlign w:val="center"/>
          </w:tcPr>
          <w:p>
            <w:pPr>
              <w:jc w:val="center"/>
              <w:rPr>
                <w:rFonts w:hint="eastAsia" w:eastAsiaTheme="minorEastAsia"/>
                <w:szCs w:val="21"/>
                <w:lang w:val="en-US" w:eastAsia="zh-CN"/>
              </w:rPr>
            </w:pPr>
            <w:r>
              <w:rPr>
                <w:rFonts w:hint="eastAsia" w:eastAsiaTheme="minorEastAsia"/>
                <w:szCs w:val="21"/>
                <w:lang w:val="en-US" w:eastAsia="zh-CN"/>
              </w:rPr>
              <w:t>南京蓝天航空产业集团</w:t>
            </w:r>
          </w:p>
        </w:tc>
        <w:tc>
          <w:tcPr>
            <w:tcW w:w="1299" w:type="dxa"/>
            <w:vAlign w:val="center"/>
          </w:tcPr>
          <w:p>
            <w:pPr>
              <w:jc w:val="center"/>
              <w:rPr>
                <w:rFonts w:eastAsiaTheme="minorEastAsia"/>
                <w:szCs w:val="21"/>
              </w:rPr>
            </w:pPr>
            <w:r>
              <w:rPr>
                <w:rFonts w:eastAsiaTheme="minorEastAsia"/>
                <w:szCs w:val="21"/>
              </w:rPr>
              <w:t>三等奖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40" w:type="dxa"/>
            <w:vAlign w:val="center"/>
          </w:tcPr>
          <w:p>
            <w:pPr>
              <w:jc w:val="center"/>
              <w:rPr>
                <w:rFonts w:ascii="Times New Roman" w:hAnsi="Times New Roman" w:cs="Times New Roman" w:eastAsiaTheme="minorEastAsia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eastAsiaTheme="minorEastAsia"/>
                <w:szCs w:val="21"/>
              </w:rPr>
              <w:t>18</w:t>
            </w:r>
          </w:p>
        </w:tc>
        <w:tc>
          <w:tcPr>
            <w:tcW w:w="5642" w:type="dxa"/>
            <w:vAlign w:val="center"/>
          </w:tcPr>
          <w:p>
            <w:pPr>
              <w:jc w:val="center"/>
              <w:rPr>
                <w:rFonts w:hint="eastAsia" w:eastAsiaTheme="minorEastAsia"/>
                <w:szCs w:val="21"/>
                <w:lang w:val="en-US" w:eastAsia="zh-CN"/>
              </w:rPr>
            </w:pPr>
            <w:r>
              <w:rPr>
                <w:rFonts w:hint="eastAsia" w:eastAsiaTheme="minorEastAsia"/>
                <w:szCs w:val="21"/>
                <w:lang w:val="en-US" w:eastAsia="zh-CN"/>
              </w:rPr>
              <w:t>多途径打造“双元”育人模式，构筑订单班成长“立交桥”</w:t>
            </w:r>
          </w:p>
        </w:tc>
        <w:tc>
          <w:tcPr>
            <w:tcW w:w="3463" w:type="dxa"/>
            <w:vAlign w:val="center"/>
          </w:tcPr>
          <w:p>
            <w:pPr>
              <w:jc w:val="center"/>
              <w:rPr>
                <w:rFonts w:hint="eastAsia" w:eastAsiaTheme="minorEastAsia"/>
                <w:szCs w:val="21"/>
                <w:lang w:val="en-US" w:eastAsia="zh-CN"/>
              </w:rPr>
            </w:pPr>
            <w:r>
              <w:rPr>
                <w:rFonts w:hint="eastAsia" w:eastAsiaTheme="minorEastAsia"/>
                <w:szCs w:val="21"/>
                <w:lang w:val="en-US" w:eastAsia="zh-CN"/>
              </w:rPr>
              <w:t>江苏航运职业技术学院</w:t>
            </w:r>
          </w:p>
        </w:tc>
        <w:tc>
          <w:tcPr>
            <w:tcW w:w="1299" w:type="dxa"/>
            <w:vAlign w:val="center"/>
          </w:tcPr>
          <w:p>
            <w:pPr>
              <w:jc w:val="center"/>
              <w:rPr>
                <w:rFonts w:eastAsiaTheme="minorEastAsia"/>
                <w:szCs w:val="21"/>
              </w:rPr>
            </w:pPr>
            <w:r>
              <w:rPr>
                <w:rFonts w:eastAsiaTheme="minorEastAsia"/>
                <w:szCs w:val="21"/>
              </w:rPr>
              <w:t>三等奖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40" w:type="dxa"/>
            <w:vAlign w:val="center"/>
          </w:tcPr>
          <w:p>
            <w:pPr>
              <w:jc w:val="center"/>
              <w:rPr>
                <w:rFonts w:ascii="Times New Roman" w:hAnsi="Times New Roman" w:cs="Times New Roman" w:eastAsiaTheme="minorEastAsia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eastAsiaTheme="minorEastAsia"/>
                <w:szCs w:val="21"/>
              </w:rPr>
              <w:t>19</w:t>
            </w:r>
          </w:p>
        </w:tc>
        <w:tc>
          <w:tcPr>
            <w:tcW w:w="5642" w:type="dxa"/>
            <w:vAlign w:val="center"/>
          </w:tcPr>
          <w:p>
            <w:pPr>
              <w:jc w:val="center"/>
              <w:rPr>
                <w:rFonts w:hint="eastAsia" w:eastAsiaTheme="minorEastAsia"/>
                <w:szCs w:val="21"/>
                <w:lang w:val="en-US" w:eastAsia="zh-CN"/>
              </w:rPr>
            </w:pPr>
            <w:r>
              <w:rPr>
                <w:rFonts w:hint="eastAsia" w:eastAsiaTheme="minorEastAsia"/>
                <w:szCs w:val="21"/>
                <w:lang w:val="en-US" w:eastAsia="zh-CN"/>
              </w:rPr>
              <w:t>围绕立德树人 校企“一全二进三多四融四魂”推进课堂革命</w:t>
            </w:r>
          </w:p>
        </w:tc>
        <w:tc>
          <w:tcPr>
            <w:tcW w:w="3463" w:type="dxa"/>
            <w:vAlign w:val="center"/>
          </w:tcPr>
          <w:p>
            <w:pPr>
              <w:jc w:val="center"/>
              <w:rPr>
                <w:rFonts w:hint="eastAsia" w:eastAsiaTheme="minorEastAsia"/>
                <w:szCs w:val="21"/>
                <w:lang w:val="en-US" w:eastAsia="zh-CN"/>
              </w:rPr>
            </w:pPr>
            <w:r>
              <w:rPr>
                <w:rFonts w:hint="eastAsia" w:eastAsiaTheme="minorEastAsia"/>
                <w:szCs w:val="21"/>
                <w:lang w:val="en-US" w:eastAsia="zh-CN"/>
              </w:rPr>
              <w:t>南京交通职业技术学院</w:t>
            </w:r>
          </w:p>
        </w:tc>
        <w:tc>
          <w:tcPr>
            <w:tcW w:w="1299" w:type="dxa"/>
            <w:vAlign w:val="center"/>
          </w:tcPr>
          <w:p>
            <w:pPr>
              <w:jc w:val="center"/>
              <w:rPr>
                <w:rFonts w:eastAsiaTheme="minorEastAsia"/>
                <w:szCs w:val="21"/>
              </w:rPr>
            </w:pPr>
            <w:r>
              <w:rPr>
                <w:rFonts w:eastAsiaTheme="minorEastAsia"/>
                <w:szCs w:val="21"/>
              </w:rPr>
              <w:t>三等奖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40" w:type="dxa"/>
            <w:vAlign w:val="center"/>
          </w:tcPr>
          <w:p>
            <w:pPr>
              <w:jc w:val="center"/>
              <w:rPr>
                <w:rFonts w:ascii="Times New Roman" w:hAnsi="Times New Roman" w:cs="Times New Roman" w:eastAsiaTheme="minorEastAsia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eastAsiaTheme="minorEastAsia"/>
                <w:szCs w:val="21"/>
              </w:rPr>
              <w:t>20</w:t>
            </w:r>
          </w:p>
        </w:tc>
        <w:tc>
          <w:tcPr>
            <w:tcW w:w="5642" w:type="dxa"/>
            <w:vAlign w:val="center"/>
          </w:tcPr>
          <w:p>
            <w:pPr>
              <w:jc w:val="center"/>
              <w:rPr>
                <w:rFonts w:hint="eastAsia" w:eastAsiaTheme="minorEastAsia"/>
                <w:szCs w:val="21"/>
                <w:lang w:val="en-US" w:eastAsia="zh-CN"/>
              </w:rPr>
            </w:pPr>
            <w:r>
              <w:rPr>
                <w:rFonts w:hint="eastAsia" w:eastAsiaTheme="minorEastAsia"/>
                <w:szCs w:val="21"/>
                <w:lang w:val="en-US" w:eastAsia="zh-CN"/>
              </w:rPr>
              <w:t>产教融合下的道桥专业“双主体 多元化”人才培养新模式实践</w:t>
            </w:r>
          </w:p>
        </w:tc>
        <w:tc>
          <w:tcPr>
            <w:tcW w:w="3463" w:type="dxa"/>
            <w:vAlign w:val="center"/>
          </w:tcPr>
          <w:p>
            <w:pPr>
              <w:jc w:val="center"/>
              <w:rPr>
                <w:rFonts w:hint="eastAsia" w:eastAsiaTheme="minorEastAsia"/>
                <w:szCs w:val="21"/>
                <w:lang w:val="en-US" w:eastAsia="zh-CN"/>
              </w:rPr>
            </w:pPr>
            <w:r>
              <w:rPr>
                <w:rFonts w:hint="eastAsia" w:eastAsiaTheme="minorEastAsia"/>
                <w:szCs w:val="21"/>
                <w:lang w:val="en-US" w:eastAsia="zh-CN"/>
              </w:rPr>
              <w:t>江苏省无锡交通高等职业技术学校</w:t>
            </w:r>
          </w:p>
        </w:tc>
        <w:tc>
          <w:tcPr>
            <w:tcW w:w="1299" w:type="dxa"/>
            <w:vAlign w:val="center"/>
          </w:tcPr>
          <w:p>
            <w:pPr>
              <w:jc w:val="center"/>
              <w:rPr>
                <w:rFonts w:eastAsiaTheme="minorEastAsia"/>
                <w:szCs w:val="21"/>
              </w:rPr>
            </w:pPr>
            <w:r>
              <w:rPr>
                <w:rFonts w:eastAsiaTheme="minorEastAsia"/>
                <w:szCs w:val="21"/>
              </w:rPr>
              <w:t>三等奖</w:t>
            </w:r>
          </w:p>
        </w:tc>
      </w:tr>
    </w:tbl>
    <w:p/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汉鼎简大宋">
    <w:altName w:val="宋体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bordersDoNotSurroundHeader w:val="0"/>
  <w:bordersDoNotSurroundFooter w:val="0"/>
  <w:documentProtection w:enforcement="0"/>
  <w:defaultTabStop w:val="420"/>
  <w:drawingGridHorizontalSpacing w:val="105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FiOWVkMGY5ZTRmODMxZGQyMjZkZDc2NzAwY2QzNjEifQ=="/>
    <w:docVar w:name="KSO_WPS_MARK_KEY" w:val="b3ae906d-d20d-43c5-a4f3-40cecbff6222"/>
  </w:docVars>
  <w:rsids>
    <w:rsidRoot w:val="00F97FF1"/>
    <w:rsid w:val="00010F46"/>
    <w:rsid w:val="000510FB"/>
    <w:rsid w:val="000649DA"/>
    <w:rsid w:val="000B0055"/>
    <w:rsid w:val="00124564"/>
    <w:rsid w:val="001D2EF4"/>
    <w:rsid w:val="001F34A9"/>
    <w:rsid w:val="0022246C"/>
    <w:rsid w:val="002801DC"/>
    <w:rsid w:val="00332316"/>
    <w:rsid w:val="00334432"/>
    <w:rsid w:val="00360E89"/>
    <w:rsid w:val="003A6040"/>
    <w:rsid w:val="004027D7"/>
    <w:rsid w:val="0041160C"/>
    <w:rsid w:val="004259DD"/>
    <w:rsid w:val="00492303"/>
    <w:rsid w:val="00492A78"/>
    <w:rsid w:val="00552824"/>
    <w:rsid w:val="005F4ACE"/>
    <w:rsid w:val="00606075"/>
    <w:rsid w:val="0061152B"/>
    <w:rsid w:val="006159F9"/>
    <w:rsid w:val="00641E8B"/>
    <w:rsid w:val="00654962"/>
    <w:rsid w:val="006A6148"/>
    <w:rsid w:val="006E5500"/>
    <w:rsid w:val="007156B2"/>
    <w:rsid w:val="00730A49"/>
    <w:rsid w:val="007665AD"/>
    <w:rsid w:val="007F71AE"/>
    <w:rsid w:val="008321BB"/>
    <w:rsid w:val="00853156"/>
    <w:rsid w:val="0086426E"/>
    <w:rsid w:val="00872AB1"/>
    <w:rsid w:val="00894274"/>
    <w:rsid w:val="009E1DFD"/>
    <w:rsid w:val="00A004F2"/>
    <w:rsid w:val="00A14CFE"/>
    <w:rsid w:val="00A554A1"/>
    <w:rsid w:val="00A6099E"/>
    <w:rsid w:val="00A80E40"/>
    <w:rsid w:val="00AE3415"/>
    <w:rsid w:val="00B218C9"/>
    <w:rsid w:val="00B82774"/>
    <w:rsid w:val="00B85F14"/>
    <w:rsid w:val="00B96F37"/>
    <w:rsid w:val="00C21A4F"/>
    <w:rsid w:val="00C5416E"/>
    <w:rsid w:val="00CC1DA7"/>
    <w:rsid w:val="00D20F8E"/>
    <w:rsid w:val="00D32F9E"/>
    <w:rsid w:val="00DA5C25"/>
    <w:rsid w:val="00E23B3C"/>
    <w:rsid w:val="00E26D67"/>
    <w:rsid w:val="00E328B4"/>
    <w:rsid w:val="00E56155"/>
    <w:rsid w:val="00E72547"/>
    <w:rsid w:val="00EA2066"/>
    <w:rsid w:val="00EA4B42"/>
    <w:rsid w:val="00EA64C9"/>
    <w:rsid w:val="00EB4470"/>
    <w:rsid w:val="00EC5C8F"/>
    <w:rsid w:val="00F506E5"/>
    <w:rsid w:val="00F97FF1"/>
    <w:rsid w:val="14A66120"/>
    <w:rsid w:val="1E85324A"/>
    <w:rsid w:val="2A334F88"/>
    <w:rsid w:val="6A133AE5"/>
    <w:rsid w:val="786E1C55"/>
    <w:rsid w:val="7C723BC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unhideWhenUsed/>
    <w:uiPriority w:val="1"/>
  </w:style>
  <w:style w:type="table" w:default="1" w:styleId="5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12"/>
    <w:semiHidden/>
    <w:unhideWhenUsed/>
    <w:uiPriority w:val="99"/>
    <w:rPr>
      <w:sz w:val="18"/>
      <w:szCs w:val="18"/>
    </w:rPr>
  </w:style>
  <w:style w:type="paragraph" w:styleId="3">
    <w:name w:val="footer"/>
    <w:basedOn w:val="1"/>
    <w:link w:val="11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10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6">
    <w:name w:val="Table Grid"/>
    <w:basedOn w:val="5"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8">
    <w:name w:val="Hyperlink"/>
    <w:basedOn w:val="7"/>
    <w:semiHidden/>
    <w:unhideWhenUsed/>
    <w:uiPriority w:val="99"/>
    <w:rPr>
      <w:color w:val="0000FF"/>
      <w:u w:val="single"/>
    </w:rPr>
  </w:style>
  <w:style w:type="paragraph" w:customStyle="1" w:styleId="9">
    <w:name w:val="文头"/>
    <w:basedOn w:val="1"/>
    <w:qFormat/>
    <w:uiPriority w:val="0"/>
    <w:pPr>
      <w:tabs>
        <w:tab w:val="left" w:pos="6663"/>
      </w:tabs>
      <w:spacing w:before="40" w:after="800" w:line="1640" w:lineRule="atLeast"/>
      <w:ind w:left="511" w:right="227" w:hanging="284"/>
      <w:jc w:val="distribute"/>
    </w:pPr>
    <w:rPr>
      <w:rFonts w:ascii="汉鼎简大宋" w:hAnsi="Calibri" w:eastAsia="汉鼎简大宋"/>
      <w:b/>
      <w:color w:val="FF0000"/>
      <w:w w:val="50"/>
      <w:sz w:val="136"/>
    </w:rPr>
  </w:style>
  <w:style w:type="character" w:customStyle="1" w:styleId="10">
    <w:name w:val="页眉 Char"/>
    <w:basedOn w:val="7"/>
    <w:link w:val="4"/>
    <w:uiPriority w:val="99"/>
    <w:rPr>
      <w:rFonts w:ascii="Times New Roman" w:hAnsi="Times New Roman" w:eastAsia="宋体" w:cs="Times New Roman"/>
      <w:sz w:val="18"/>
      <w:szCs w:val="18"/>
    </w:rPr>
  </w:style>
  <w:style w:type="character" w:customStyle="1" w:styleId="11">
    <w:name w:val="页脚 Char"/>
    <w:basedOn w:val="7"/>
    <w:link w:val="3"/>
    <w:uiPriority w:val="99"/>
    <w:rPr>
      <w:rFonts w:ascii="Times New Roman" w:hAnsi="Times New Roman" w:eastAsia="宋体" w:cs="Times New Roman"/>
      <w:sz w:val="18"/>
      <w:szCs w:val="18"/>
    </w:rPr>
  </w:style>
  <w:style w:type="character" w:customStyle="1" w:styleId="12">
    <w:name w:val="批注框文本 Char"/>
    <w:basedOn w:val="7"/>
    <w:link w:val="2"/>
    <w:semiHidden/>
    <w:uiPriority w:val="99"/>
    <w:rPr>
      <w:rFonts w:ascii="Times New Roman" w:hAnsi="Times New Roman" w:eastAsia="宋体"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3</Pages>
  <Words>273</Words>
  <Characters>1559</Characters>
  <Lines>12</Lines>
  <Paragraphs>3</Paragraphs>
  <TotalTime>3</TotalTime>
  <ScaleCrop>false</ScaleCrop>
  <LinksUpToDate>false</LinksUpToDate>
  <CharactersWithSpaces>1829</CharactersWithSpaces>
  <Application>WPS Office_11.1.0.12970_F1E327BC-269C-435d-A152-05C5408002CA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2021-12-21T08:58:00Z</dcterms:created>
  <dc:creator>chen cqm</dc:creator>
  <cp:lastModifiedBy>CQM</cp:lastModifiedBy>
  <cp:lastPrinted>2021-12-21T09:21:00Z</cp:lastPrinted>
  <dcterms:modified xsi:type="dcterms:W3CDTF">2022-12-28T04:51:22Z</dcterms:modified>
  <cp:revision>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2052-11.1.0.12970</vt:lpwstr>
  </property>
  <property fmtid="{D5CDD505-2E9C-101B-9397-08002B2CF9AE}" pid="3" name="ICV">
    <vt:lpwstr>5D9761FD8A2C464B991F12BF8E2D619F</vt:lpwstr>
  </property>
</Properties>
</file>