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</w:t>
      </w:r>
      <w:r w:rsidR="00AA5CB5">
        <w:rPr>
          <w:rFonts w:ascii="方正小标宋简体" w:eastAsia="方正小标宋简体" w:hint="eastAsia"/>
          <w:bCs/>
          <w:sz w:val="32"/>
          <w:szCs w:val="32"/>
        </w:rPr>
        <w:t>8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E931C6">
        <w:rPr>
          <w:rFonts w:ascii="方正小标宋简体" w:eastAsia="方正小标宋简体" w:hint="eastAsia"/>
          <w:bCs/>
          <w:sz w:val="32"/>
          <w:szCs w:val="32"/>
        </w:rPr>
        <w:t>2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汪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莹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基于CDIO理念的路桥养护施工机械化高素质复合型人才培养研究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18-09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沈月辉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论PBL教学模式在高职英语教学中的应用研究-以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蓝墨云班课为例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18-16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焦圣华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袁玮璟 基于交互式电子白板改进高职英语教学的互动模式研究        18-12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何飞 季金震 姜军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张晓莺  基于地铁行车调度仿真实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训项目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开发的思考       18-04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赵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凡  从案例分析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看运动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APP软件现状及发展方向     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18-14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贺瑜丹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公路运输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企业碳排放权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交易的会计处理 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   18-15</w:t>
      </w:r>
    </w:p>
    <w:p w:rsidR="0045010D" w:rsidRPr="0045010D" w:rsidRDefault="0045010D" w:rsidP="0045010D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45010D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王利平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“物象”象征化的美学机制考察         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18-01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许正兴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 智慧服务背景下基于后现代认识论的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图书馆学五定律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追问与反思  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18-13</w:t>
      </w:r>
    </w:p>
    <w:p w:rsidR="0045010D" w:rsidRPr="0045010D" w:rsidRDefault="0045010D" w:rsidP="0045010D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45010D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吴志峰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高职院校开展创新创业教育-基于企业生产组织方式变迁的视角   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18-13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马燕刚  交通类高职院校图书馆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微信公众号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调研            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18-08</w:t>
      </w:r>
    </w:p>
    <w:p w:rsidR="0045010D" w:rsidRPr="0045010D" w:rsidRDefault="0045010D" w:rsidP="0045010D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45010D">
        <w:rPr>
          <w:rFonts w:asciiTheme="minorEastAsia" w:hAnsiTheme="minorEastAsia" w:hint="eastAsia"/>
          <w:b/>
          <w:color w:val="000000" w:themeColor="text1"/>
          <w:szCs w:val="21"/>
        </w:rPr>
        <w:t>教学诊改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王寿斌  “望闻问切”，通俗化解读“教学诊改”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吴一鸣 “诊改”须解决主体参与有效性问题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崔</w:t>
      </w:r>
      <w:proofErr w:type="gramEnd"/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岩  从“迎评”到“诊改”，高职“蝶变”的路径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吴访升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用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课程诊改带动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教学质量提升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方灿林  抓好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省级诊改的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关键点</w:t>
      </w:r>
    </w:p>
    <w:p w:rsidR="0045010D" w:rsidRPr="0045010D" w:rsidRDefault="0045010D" w:rsidP="0045010D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45010D">
        <w:rPr>
          <w:rFonts w:asciiTheme="minorEastAsia" w:hAnsiTheme="minorEastAsia" w:hint="eastAsia"/>
          <w:b/>
          <w:color w:val="000000" w:themeColor="text1"/>
          <w:szCs w:val="21"/>
        </w:rPr>
        <w:t>创新创业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陈胜伟   “蘑菇孢子”怎样绽放创业梦想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何增光   高校创新创业教育咋开展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李薇薇   双创教育“三驾马车”够不够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王丽英   四统一，为青春注入“双创”的信心与能量</w:t>
      </w:r>
    </w:p>
    <w:p w:rsidR="0045010D" w:rsidRPr="0045010D" w:rsidRDefault="0045010D" w:rsidP="00D273D2">
      <w:pPr>
        <w:widowControl/>
        <w:shd w:val="clear" w:color="auto" w:fill="FFFFFF"/>
        <w:spacing w:line="400" w:lineRule="exact"/>
        <w:ind w:firstLineChars="800" w:firstLine="1600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—聚焦南京工程学院创新创业教育改革实践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刘博超 张哲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浩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就业型创新创业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成大赛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新亮点</w:t>
      </w:r>
    </w:p>
    <w:p w:rsidR="0045010D" w:rsidRPr="0045010D" w:rsidRDefault="0045010D" w:rsidP="0045010D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45010D">
        <w:rPr>
          <w:rFonts w:asciiTheme="minorEastAsia" w:hAnsiTheme="minorEastAsia" w:hint="eastAsia"/>
          <w:b/>
          <w:color w:val="000000" w:themeColor="text1"/>
          <w:szCs w:val="21"/>
        </w:rPr>
        <w:t>专业建设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翟</w:t>
      </w:r>
      <w:proofErr w:type="gramEnd"/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帆   瞄准产业链，高职专业“群”发力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李劲 唐晓林 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高职高水平专业怎样建与评</w:t>
      </w:r>
    </w:p>
    <w:p w:rsidR="0045010D" w:rsidRPr="0045010D" w:rsidRDefault="0045010D" w:rsidP="00D273D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张启明   建好专业教学</w:t>
      </w: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资源库须做好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“三结合”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张兴华 孙维富 葛树强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专业服务产业，互利换来共赢</w:t>
      </w:r>
    </w:p>
    <w:p w:rsidR="0045010D" w:rsidRPr="0045010D" w:rsidRDefault="0045010D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王梦影</w:t>
      </w:r>
      <w:proofErr w:type="gramEnd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直面创新创业学院专业化挑战</w:t>
      </w:r>
    </w:p>
    <w:p w:rsidR="009175EB" w:rsidRPr="0045010D" w:rsidRDefault="0045010D" w:rsidP="00C366F2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赵善庆   </w:t>
      </w:r>
      <w:r w:rsidR="00C366F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bookmarkStart w:id="0" w:name="_GoBack"/>
      <w:bookmarkEnd w:id="0"/>
      <w:r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创新创业教育与专业教育如何融合发展</w:t>
      </w:r>
    </w:p>
    <w:sectPr w:rsidR="009175EB" w:rsidRPr="0045010D" w:rsidSect="00D61402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095DE5"/>
    <w:rsid w:val="0018408D"/>
    <w:rsid w:val="00195976"/>
    <w:rsid w:val="00383E02"/>
    <w:rsid w:val="003F09CA"/>
    <w:rsid w:val="00403289"/>
    <w:rsid w:val="0042015F"/>
    <w:rsid w:val="0045010D"/>
    <w:rsid w:val="00452D8E"/>
    <w:rsid w:val="0046557C"/>
    <w:rsid w:val="004D2D1F"/>
    <w:rsid w:val="004E2835"/>
    <w:rsid w:val="005223B6"/>
    <w:rsid w:val="00524553"/>
    <w:rsid w:val="00536547"/>
    <w:rsid w:val="005F719E"/>
    <w:rsid w:val="006552EF"/>
    <w:rsid w:val="006E517C"/>
    <w:rsid w:val="00722B15"/>
    <w:rsid w:val="007837F1"/>
    <w:rsid w:val="00836914"/>
    <w:rsid w:val="008C3D92"/>
    <w:rsid w:val="008E010A"/>
    <w:rsid w:val="009175EB"/>
    <w:rsid w:val="009201C9"/>
    <w:rsid w:val="00922FE9"/>
    <w:rsid w:val="00967F12"/>
    <w:rsid w:val="0098131E"/>
    <w:rsid w:val="00A50B0C"/>
    <w:rsid w:val="00A929FB"/>
    <w:rsid w:val="00AA5CB5"/>
    <w:rsid w:val="00AD77C3"/>
    <w:rsid w:val="00B1271A"/>
    <w:rsid w:val="00B27765"/>
    <w:rsid w:val="00BD4C4F"/>
    <w:rsid w:val="00C366F2"/>
    <w:rsid w:val="00CA0F6E"/>
    <w:rsid w:val="00CA3298"/>
    <w:rsid w:val="00D273D2"/>
    <w:rsid w:val="00D55999"/>
    <w:rsid w:val="00D61402"/>
    <w:rsid w:val="00DA087A"/>
    <w:rsid w:val="00E21518"/>
    <w:rsid w:val="00E80BB1"/>
    <w:rsid w:val="00E931C6"/>
    <w:rsid w:val="00F7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89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8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317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72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25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7</cp:revision>
  <dcterms:created xsi:type="dcterms:W3CDTF">2022-05-17T06:54:00Z</dcterms:created>
  <dcterms:modified xsi:type="dcterms:W3CDTF">2022-05-17T07:08:00Z</dcterms:modified>
</cp:coreProperties>
</file>