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7DF3" w:rsidRPr="00727DF3" w:rsidRDefault="00727DF3" w:rsidP="00727DF3">
      <w:pPr>
        <w:jc w:val="center"/>
        <w:rPr>
          <w:rFonts w:ascii="黑体" w:eastAsia="黑体" w:hAnsi="黑体"/>
          <w:sz w:val="32"/>
        </w:rPr>
      </w:pPr>
      <w:r w:rsidRPr="00727DF3">
        <w:rPr>
          <w:rFonts w:ascii="黑体" w:eastAsia="黑体" w:hAnsi="黑体" w:hint="eastAsia"/>
          <w:sz w:val="32"/>
        </w:rPr>
        <w:t>习近平谈意识形态工作：关乎党和国家前途命运</w:t>
      </w:r>
    </w:p>
    <w:p w:rsidR="00727DF3" w:rsidRDefault="00727DF3" w:rsidP="00727DF3">
      <w:pPr>
        <w:rPr>
          <w:rFonts w:hint="eastAsia"/>
        </w:rPr>
      </w:pPr>
      <w:r w:rsidRPr="00727DF3">
        <w:rPr>
          <w:rFonts w:hint="eastAsia"/>
        </w:rPr>
        <w:t xml:space="preserve">　　</w:t>
      </w:r>
    </w:p>
    <w:p w:rsidR="00727DF3" w:rsidRPr="00727DF3" w:rsidRDefault="00727DF3" w:rsidP="00727DF3">
      <w:pPr>
        <w:ind w:firstLineChars="200" w:firstLine="560"/>
        <w:rPr>
          <w:rFonts w:ascii="仿宋" w:eastAsia="仿宋" w:hAnsi="仿宋" w:hint="eastAsia"/>
          <w:sz w:val="28"/>
          <w:szCs w:val="28"/>
        </w:rPr>
      </w:pPr>
      <w:r w:rsidRPr="00727DF3">
        <w:rPr>
          <w:rFonts w:ascii="仿宋" w:eastAsia="仿宋" w:hAnsi="仿宋" w:hint="eastAsia"/>
          <w:sz w:val="28"/>
          <w:szCs w:val="28"/>
        </w:rPr>
        <w:t>十八大以来，面对意识形态领域日益错综复杂的形势，习近平总书记发表了一系列重要讲话，深刻阐述了意识形态工作的重大理论和现实问题。习近平的这些重要论述，对做好新形势下意识形态工作进行了全方位战略思考。</w:t>
      </w:r>
    </w:p>
    <w:p w:rsidR="00727DF3" w:rsidRPr="00727DF3" w:rsidRDefault="00727DF3" w:rsidP="00727DF3">
      <w:pPr>
        <w:rPr>
          <w:rFonts w:ascii="仿宋" w:eastAsia="仿宋" w:hAnsi="仿宋" w:hint="eastAsia"/>
          <w:b/>
          <w:sz w:val="28"/>
          <w:szCs w:val="28"/>
        </w:rPr>
      </w:pPr>
      <w:r w:rsidRPr="00727DF3">
        <w:rPr>
          <w:rFonts w:ascii="仿宋" w:eastAsia="仿宋" w:hAnsi="仿宋" w:hint="eastAsia"/>
          <w:sz w:val="28"/>
          <w:szCs w:val="28"/>
        </w:rPr>
        <w:t xml:space="preserve">　　</w:t>
      </w:r>
      <w:r w:rsidRPr="00727DF3">
        <w:rPr>
          <w:rFonts w:ascii="仿宋" w:eastAsia="仿宋" w:hAnsi="仿宋" w:hint="eastAsia"/>
          <w:b/>
          <w:sz w:val="28"/>
          <w:szCs w:val="28"/>
        </w:rPr>
        <w:t>要极端重视意识形态工作</w:t>
      </w:r>
      <w:bookmarkStart w:id="0" w:name="_GoBack"/>
      <w:bookmarkEnd w:id="0"/>
    </w:p>
    <w:p w:rsidR="00727DF3" w:rsidRPr="00727DF3" w:rsidRDefault="00727DF3" w:rsidP="00727DF3">
      <w:pPr>
        <w:rPr>
          <w:rFonts w:ascii="仿宋" w:eastAsia="仿宋" w:hAnsi="仿宋" w:hint="eastAsia"/>
          <w:sz w:val="28"/>
          <w:szCs w:val="28"/>
        </w:rPr>
      </w:pPr>
      <w:r w:rsidRPr="00727DF3">
        <w:rPr>
          <w:rFonts w:ascii="仿宋" w:eastAsia="仿宋" w:hAnsi="仿宋" w:hint="eastAsia"/>
          <w:sz w:val="28"/>
          <w:szCs w:val="28"/>
        </w:rPr>
        <w:t xml:space="preserve">　　在全国宣传思想工作会议上，习近平对意识形态工作的重要地位和作用作了深刻阐述，指出“意识形态工作是一项极端重要的工作”。在今年2月19日召开的党的新闻舆论工作座谈会上，他又强调，做好新闻舆论工作，事关旗帜和道路，事关贯彻落实党的理论和路线方针政策，事关顺利推进党和国家各项事业，事关全党全国各族人民凝聚力和向心力，事关党和国家前途命运。习近平从经济工作和意识形态工作辩证关系出发，强调意识形态工作的战略性地位。习近平指出：“只有物质文明建设和精神文明建设都搞好，国家物质力量和精神力量都增强，全国各族人民物质生活和精神生活都改善，中国特色社会主义事业才能顺利向前推进。”习近平还从巩固党的群众基础与执政基础需要出发，强调做好意识形态工作的根本性意义。巩固党的群众基础和执政基础，不能只要群众物质生活好就可以了，党的群众基础和执政基础包括物质和精神两方面，精神上丧失群众基础，最后也要出问题。因此，必须把意识形态工作的领导权、管理权、话语权牢牢掌握在手中，否则就要犯无可挽回的颠覆性错误。</w:t>
      </w:r>
    </w:p>
    <w:p w:rsidR="00727DF3" w:rsidRPr="00727DF3" w:rsidRDefault="00727DF3" w:rsidP="00727DF3">
      <w:pPr>
        <w:rPr>
          <w:rFonts w:ascii="仿宋" w:eastAsia="仿宋" w:hAnsi="仿宋" w:hint="eastAsia"/>
          <w:b/>
          <w:sz w:val="28"/>
          <w:szCs w:val="28"/>
        </w:rPr>
      </w:pPr>
      <w:r w:rsidRPr="00727DF3">
        <w:rPr>
          <w:rFonts w:ascii="仿宋" w:eastAsia="仿宋" w:hAnsi="仿宋" w:hint="eastAsia"/>
          <w:sz w:val="28"/>
          <w:szCs w:val="28"/>
        </w:rPr>
        <w:t xml:space="preserve">　　</w:t>
      </w:r>
      <w:r w:rsidRPr="00727DF3">
        <w:rPr>
          <w:rFonts w:ascii="仿宋" w:eastAsia="仿宋" w:hAnsi="仿宋" w:hint="eastAsia"/>
          <w:b/>
          <w:sz w:val="28"/>
          <w:szCs w:val="28"/>
        </w:rPr>
        <w:t>要保持意识形态定力</w:t>
      </w:r>
    </w:p>
    <w:p w:rsidR="00727DF3" w:rsidRPr="00727DF3" w:rsidRDefault="00727DF3" w:rsidP="00727DF3">
      <w:pPr>
        <w:rPr>
          <w:rFonts w:ascii="仿宋" w:eastAsia="仿宋" w:hAnsi="仿宋" w:hint="eastAsia"/>
          <w:sz w:val="28"/>
          <w:szCs w:val="28"/>
        </w:rPr>
      </w:pPr>
      <w:r w:rsidRPr="00727DF3">
        <w:rPr>
          <w:rFonts w:ascii="仿宋" w:eastAsia="仿宋" w:hAnsi="仿宋" w:hint="eastAsia"/>
          <w:sz w:val="28"/>
          <w:szCs w:val="28"/>
        </w:rPr>
        <w:lastRenderedPageBreak/>
        <w:t xml:space="preserve">　　习近平在访欧期间，从不同角度和层面对中华文明、中国文化进行了深刻阐述，并明确提出“我们要保持对自身文化的自信、耐力、定力”。这一要求，抓住了当前包括意识形态在内的中国特色社会主义文化建设工作的关键性问题。首先，意识形态定力源于对马克思主义的信仰和中国特色社会主义自信。习近平多次强调，对马克思主义的信仰，对社会主义和共产主义的信念，是共产党人的政治灵魂，是共产党人经受住任何考验的精神支柱。习近平也高度重视并多次阐述道路问题。他指出，“道路问题是关系党的事业兴衰成败第一位的问题，道路就是党的生命”，强调要“毫不动摇坚持和发展中国特色社会主义”。其次，意识形态定力源于对中华文化的自信。在2014年全国两会期间参加贵州代表团审议时，习近平指出，我们要坚持道路自信、理论自信、制度自信，最根本的还有一个文化自信。再次，意识形态定力源于对借鉴世界文化的清醒认知。一方面，对世界优秀文化遗产，对各国出现的新思想新观点新知识，我们要加强学习和研究。另一方面，必须要懂得了解和参与世界的目的，更好地发展我们自己。</w:t>
      </w:r>
    </w:p>
    <w:p w:rsidR="00727DF3" w:rsidRPr="00727DF3" w:rsidRDefault="00727DF3" w:rsidP="00727DF3">
      <w:pPr>
        <w:rPr>
          <w:rFonts w:ascii="仿宋" w:eastAsia="仿宋" w:hAnsi="仿宋" w:hint="eastAsia"/>
          <w:b/>
          <w:sz w:val="28"/>
          <w:szCs w:val="28"/>
        </w:rPr>
      </w:pPr>
      <w:r w:rsidRPr="00727DF3">
        <w:rPr>
          <w:rFonts w:ascii="仿宋" w:eastAsia="仿宋" w:hAnsi="仿宋" w:hint="eastAsia"/>
          <w:sz w:val="28"/>
          <w:szCs w:val="28"/>
        </w:rPr>
        <w:t xml:space="preserve">　　</w:t>
      </w:r>
      <w:r w:rsidRPr="00727DF3">
        <w:rPr>
          <w:rFonts w:ascii="仿宋" w:eastAsia="仿宋" w:hAnsi="仿宋" w:hint="eastAsia"/>
          <w:b/>
          <w:sz w:val="28"/>
          <w:szCs w:val="28"/>
        </w:rPr>
        <w:t>要始终坚持以人民为中心</w:t>
      </w:r>
    </w:p>
    <w:p w:rsidR="00727DF3" w:rsidRPr="00727DF3" w:rsidRDefault="00727DF3" w:rsidP="00727DF3">
      <w:pPr>
        <w:rPr>
          <w:rFonts w:ascii="仿宋" w:eastAsia="仿宋" w:hAnsi="仿宋" w:hint="eastAsia"/>
          <w:sz w:val="28"/>
          <w:szCs w:val="28"/>
        </w:rPr>
      </w:pPr>
      <w:r w:rsidRPr="00727DF3">
        <w:rPr>
          <w:rFonts w:ascii="仿宋" w:eastAsia="仿宋" w:hAnsi="仿宋" w:hint="eastAsia"/>
          <w:sz w:val="28"/>
          <w:szCs w:val="28"/>
        </w:rPr>
        <w:t xml:space="preserve">　　坚持以人民为中心进行意识形态建设，是习近平意识形态思想</w:t>
      </w:r>
      <w:proofErr w:type="gramStart"/>
      <w:r w:rsidRPr="00727DF3">
        <w:rPr>
          <w:rFonts w:ascii="仿宋" w:eastAsia="仿宋" w:hAnsi="仿宋" w:hint="eastAsia"/>
          <w:sz w:val="28"/>
          <w:szCs w:val="28"/>
        </w:rPr>
        <w:t>一</w:t>
      </w:r>
      <w:proofErr w:type="gramEnd"/>
      <w:r w:rsidRPr="00727DF3">
        <w:rPr>
          <w:rFonts w:ascii="仿宋" w:eastAsia="仿宋" w:hAnsi="仿宋" w:hint="eastAsia"/>
          <w:sz w:val="28"/>
          <w:szCs w:val="28"/>
        </w:rPr>
        <w:t>以贯之的重要内容。首先，意识形态工作要讲人民性。做好宣传思想工作，必须讲人民性。坚持人民性，就是要把实现好、维护好、发展好最广大人民根本利益作为出发点和落脚点，坚持以民为本、以人为本。其次，做好意识形态工作还要正确处理党性与人民性之间的辩证统一关系。坚持党性和人民性相统一，就是要坚持讲政治，把握正确</w:t>
      </w:r>
      <w:r w:rsidRPr="00727DF3">
        <w:rPr>
          <w:rFonts w:ascii="仿宋" w:eastAsia="仿宋" w:hAnsi="仿宋" w:hint="eastAsia"/>
          <w:sz w:val="28"/>
          <w:szCs w:val="28"/>
        </w:rPr>
        <w:lastRenderedPageBreak/>
        <w:t>导向，把体现党的主张和反映人民心声统一起来。要把党的理论和路线方针政策变成人民群众的自觉行动，及时把人民群众创造的经验和面临的实际情况反映出来，丰富人民精神世界，增强人民精神力量。</w:t>
      </w:r>
    </w:p>
    <w:p w:rsidR="00727DF3" w:rsidRPr="00727DF3" w:rsidRDefault="00727DF3" w:rsidP="00727DF3">
      <w:pPr>
        <w:rPr>
          <w:rFonts w:ascii="仿宋" w:eastAsia="仿宋" w:hAnsi="仿宋" w:hint="eastAsia"/>
          <w:b/>
          <w:sz w:val="28"/>
          <w:szCs w:val="28"/>
        </w:rPr>
      </w:pPr>
      <w:r w:rsidRPr="00727DF3">
        <w:rPr>
          <w:rFonts w:ascii="仿宋" w:eastAsia="仿宋" w:hAnsi="仿宋" w:hint="eastAsia"/>
          <w:sz w:val="28"/>
          <w:szCs w:val="28"/>
        </w:rPr>
        <w:t xml:space="preserve">　　</w:t>
      </w:r>
      <w:r w:rsidRPr="00727DF3">
        <w:rPr>
          <w:rFonts w:ascii="仿宋" w:eastAsia="仿宋" w:hAnsi="仿宋" w:hint="eastAsia"/>
          <w:b/>
          <w:sz w:val="28"/>
          <w:szCs w:val="28"/>
        </w:rPr>
        <w:t>要切实增强社会主义意识形态认同</w:t>
      </w:r>
    </w:p>
    <w:p w:rsidR="00727DF3" w:rsidRPr="00727DF3" w:rsidRDefault="00727DF3" w:rsidP="00727DF3">
      <w:pPr>
        <w:rPr>
          <w:rFonts w:ascii="仿宋" w:eastAsia="仿宋" w:hAnsi="仿宋" w:hint="eastAsia"/>
          <w:sz w:val="28"/>
          <w:szCs w:val="28"/>
        </w:rPr>
      </w:pPr>
      <w:r w:rsidRPr="00727DF3">
        <w:rPr>
          <w:rFonts w:ascii="仿宋" w:eastAsia="仿宋" w:hAnsi="仿宋" w:hint="eastAsia"/>
          <w:sz w:val="28"/>
          <w:szCs w:val="28"/>
        </w:rPr>
        <w:t xml:space="preserve">　　在对新形势下意识形态工作的部署中，习近平着重强调了意识形态认同的重要性，并为增强社会主义意识形态认同指明了实现路径。第一，坚持以经济建设为中心，以共享发展凝聚认同。要深刻认识经济基础对上层建筑的决定作用，坚持以经济建设为中心，大力解放和发展生产力，从而通过实现广大人民群众共享发展成果来提高社会主义意识形态的吸引力和凝聚力。第二，加强理想信念教育，以共同信仰铸造认同。要增强党员干部对社会主义意识形态的认同，最重要的是坚定他们对马克思主义和共产主义的理想信念。在加强党员干部理想信念教育的同时，还要对全体社会成员进行理想信念教育，理想信念教育不仅要在党员干部中开展，而且要面向全社会开展。第三，培育和</w:t>
      </w:r>
      <w:proofErr w:type="gramStart"/>
      <w:r w:rsidRPr="00727DF3">
        <w:rPr>
          <w:rFonts w:ascii="仿宋" w:eastAsia="仿宋" w:hAnsi="仿宋" w:hint="eastAsia"/>
          <w:sz w:val="28"/>
          <w:szCs w:val="28"/>
        </w:rPr>
        <w:t>践行</w:t>
      </w:r>
      <w:proofErr w:type="gramEnd"/>
      <w:r w:rsidRPr="00727DF3">
        <w:rPr>
          <w:rFonts w:ascii="仿宋" w:eastAsia="仿宋" w:hAnsi="仿宋" w:hint="eastAsia"/>
          <w:sz w:val="28"/>
          <w:szCs w:val="28"/>
        </w:rPr>
        <w:t>社会主义核心价值观，以价值共识巩固认同。十八大以来，习近平多次强调培育和</w:t>
      </w:r>
      <w:proofErr w:type="gramStart"/>
      <w:r w:rsidRPr="00727DF3">
        <w:rPr>
          <w:rFonts w:ascii="仿宋" w:eastAsia="仿宋" w:hAnsi="仿宋" w:hint="eastAsia"/>
          <w:sz w:val="28"/>
          <w:szCs w:val="28"/>
        </w:rPr>
        <w:t>践行</w:t>
      </w:r>
      <w:proofErr w:type="gramEnd"/>
      <w:r w:rsidRPr="00727DF3">
        <w:rPr>
          <w:rFonts w:ascii="仿宋" w:eastAsia="仿宋" w:hAnsi="仿宋" w:hint="eastAsia"/>
          <w:sz w:val="28"/>
          <w:szCs w:val="28"/>
        </w:rPr>
        <w:t>社会主义核心价值观问题。2014年五四青年节，在同北京大学师生座谈时，他指出：“人类社会发展的历史表明，对一个民族、一个国家来说，最持久、最深层的力量是全社会共同认可的核心价值观。”在主持十八届中央政治局第十三次集体学习时，习近平再次强调：“培育和弘扬核心价值观，有效整合社会意识，是社会系统得以正常运转、社会秩序得以有效维护的重要途径，也是国家治理体系和治理能力的重要方面。历史和现实都表明，构建</w:t>
      </w:r>
      <w:r w:rsidRPr="00727DF3">
        <w:rPr>
          <w:rFonts w:ascii="仿宋" w:eastAsia="仿宋" w:hAnsi="仿宋" w:hint="eastAsia"/>
          <w:sz w:val="28"/>
          <w:szCs w:val="28"/>
        </w:rPr>
        <w:lastRenderedPageBreak/>
        <w:t>具有强大感召力的核心价值观，关系社会和谐稳定，关系国家长治久安。”</w:t>
      </w:r>
    </w:p>
    <w:p w:rsidR="00727DF3" w:rsidRPr="00727DF3" w:rsidRDefault="00727DF3" w:rsidP="00727DF3">
      <w:pPr>
        <w:rPr>
          <w:rFonts w:ascii="仿宋" w:eastAsia="仿宋" w:hAnsi="仿宋" w:hint="eastAsia"/>
          <w:b/>
          <w:sz w:val="28"/>
          <w:szCs w:val="28"/>
        </w:rPr>
      </w:pPr>
      <w:r w:rsidRPr="00727DF3">
        <w:rPr>
          <w:rFonts w:ascii="仿宋" w:eastAsia="仿宋" w:hAnsi="仿宋" w:hint="eastAsia"/>
          <w:sz w:val="28"/>
          <w:szCs w:val="28"/>
        </w:rPr>
        <w:t xml:space="preserve">　　</w:t>
      </w:r>
      <w:r w:rsidRPr="00727DF3">
        <w:rPr>
          <w:rFonts w:ascii="仿宋" w:eastAsia="仿宋" w:hAnsi="仿宋" w:hint="eastAsia"/>
          <w:b/>
          <w:sz w:val="28"/>
          <w:szCs w:val="28"/>
        </w:rPr>
        <w:t>要强化意识形态工作责任意识</w:t>
      </w:r>
    </w:p>
    <w:p w:rsidR="00727DF3" w:rsidRPr="00727DF3" w:rsidRDefault="00727DF3" w:rsidP="00727DF3">
      <w:pPr>
        <w:rPr>
          <w:rFonts w:ascii="仿宋" w:eastAsia="仿宋" w:hAnsi="仿宋" w:hint="eastAsia"/>
          <w:sz w:val="28"/>
          <w:szCs w:val="28"/>
        </w:rPr>
      </w:pPr>
      <w:r w:rsidRPr="00727DF3">
        <w:rPr>
          <w:rFonts w:ascii="仿宋" w:eastAsia="仿宋" w:hAnsi="仿宋" w:hint="eastAsia"/>
          <w:sz w:val="28"/>
          <w:szCs w:val="28"/>
        </w:rPr>
        <w:t xml:space="preserve">　　习近平强调，做好意识形态工作必须强化责任意识，全党动手、全党参与，调动各方面力量，发挥各方面优势，从而形成推进意识形态工作的强大合力。一是要始终坚持党管意识形态。要始终把意识形态工作领导权、管理权、话语权牢牢掌握在手中，这是新时期做好意识形态工作的重要遵循，是巩固马克思主义在意识形态领域的指导地位、巩固全党全国各族人民团结奋斗共同思想基础的坚强保障；二是切实强化党委（党组）领导责任制。党委（党组）书记是第一责任人，应当旗帜鲜明地站到意识形态工作第一线，党委（党组）主要负责同志要带头抓意识形态工作。各级党委（党组）要把意识形态工作作为党的建设和政权建设的重要内容纳入议事日程，如果出了问题，情况清楚并且是明显错误的，有关党委（党组）必须第一时间表明态度，对护着掩着的要严肃追究责任。三是坚持全党动手的大宣传工作理念。面对复杂多变的意识形态生态，各级党委（党组）要主动承担工作责任，坚持正确政治方向，站稳政治立场，坚定宣传党的理论和路线方针政策，坚定宣传中央重大工作部署，坚定宣传中央关于形势的重大分析判断，坚决同党中央保持高度一致，坚决维护中央权威。</w:t>
      </w:r>
    </w:p>
    <w:p w:rsidR="00D2714D" w:rsidRPr="00727DF3" w:rsidRDefault="00D2714D" w:rsidP="00727DF3">
      <w:pPr>
        <w:rPr>
          <w:rFonts w:ascii="仿宋" w:eastAsia="仿宋" w:hAnsi="仿宋"/>
          <w:sz w:val="28"/>
          <w:szCs w:val="28"/>
        </w:rPr>
      </w:pPr>
    </w:p>
    <w:sectPr w:rsidR="00D2714D" w:rsidRPr="00727DF3" w:rsidSect="00727D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1D2E" w:rsidRDefault="00751D2E" w:rsidP="00D2714D">
      <w:r>
        <w:separator/>
      </w:r>
    </w:p>
  </w:endnote>
  <w:endnote w:type="continuationSeparator" w:id="0">
    <w:p w:rsidR="00751D2E" w:rsidRDefault="00751D2E" w:rsidP="00D27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1D2E" w:rsidRDefault="00751D2E" w:rsidP="00D2714D">
      <w:r>
        <w:separator/>
      </w:r>
    </w:p>
  </w:footnote>
  <w:footnote w:type="continuationSeparator" w:id="0">
    <w:p w:rsidR="00751D2E" w:rsidRDefault="00751D2E" w:rsidP="00D271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AA2"/>
    <w:rsid w:val="00010069"/>
    <w:rsid w:val="000A37E3"/>
    <w:rsid w:val="0010110E"/>
    <w:rsid w:val="00117604"/>
    <w:rsid w:val="00165E59"/>
    <w:rsid w:val="00184A04"/>
    <w:rsid w:val="001C3CF9"/>
    <w:rsid w:val="00204AA2"/>
    <w:rsid w:val="00264949"/>
    <w:rsid w:val="0028535A"/>
    <w:rsid w:val="002A0717"/>
    <w:rsid w:val="0035029A"/>
    <w:rsid w:val="0035359B"/>
    <w:rsid w:val="003A0538"/>
    <w:rsid w:val="003F0A4A"/>
    <w:rsid w:val="004067F0"/>
    <w:rsid w:val="005113DB"/>
    <w:rsid w:val="005A7760"/>
    <w:rsid w:val="00636246"/>
    <w:rsid w:val="006A1C4D"/>
    <w:rsid w:val="006E34BD"/>
    <w:rsid w:val="00710F59"/>
    <w:rsid w:val="00727DF3"/>
    <w:rsid w:val="00751D2E"/>
    <w:rsid w:val="00762AF4"/>
    <w:rsid w:val="008D0E4B"/>
    <w:rsid w:val="008E1874"/>
    <w:rsid w:val="00A5506A"/>
    <w:rsid w:val="00A65B23"/>
    <w:rsid w:val="00B13351"/>
    <w:rsid w:val="00B555DE"/>
    <w:rsid w:val="00BF1B94"/>
    <w:rsid w:val="00C024BC"/>
    <w:rsid w:val="00D21848"/>
    <w:rsid w:val="00D2714D"/>
    <w:rsid w:val="00D4082B"/>
    <w:rsid w:val="00D97607"/>
    <w:rsid w:val="00DF7B06"/>
    <w:rsid w:val="00E13B74"/>
    <w:rsid w:val="00F056B6"/>
    <w:rsid w:val="00F25F31"/>
    <w:rsid w:val="00FE6357"/>
    <w:rsid w:val="00FF1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727DF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71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714D"/>
    <w:rPr>
      <w:sz w:val="18"/>
      <w:szCs w:val="18"/>
    </w:rPr>
  </w:style>
  <w:style w:type="paragraph" w:styleId="a4">
    <w:name w:val="footer"/>
    <w:basedOn w:val="a"/>
    <w:link w:val="Char0"/>
    <w:uiPriority w:val="99"/>
    <w:unhideWhenUsed/>
    <w:rsid w:val="00D2714D"/>
    <w:pPr>
      <w:tabs>
        <w:tab w:val="center" w:pos="4153"/>
        <w:tab w:val="right" w:pos="8306"/>
      </w:tabs>
      <w:snapToGrid w:val="0"/>
      <w:jc w:val="left"/>
    </w:pPr>
    <w:rPr>
      <w:sz w:val="18"/>
      <w:szCs w:val="18"/>
    </w:rPr>
  </w:style>
  <w:style w:type="character" w:customStyle="1" w:styleId="Char0">
    <w:name w:val="页脚 Char"/>
    <w:basedOn w:val="a0"/>
    <w:link w:val="a4"/>
    <w:uiPriority w:val="99"/>
    <w:rsid w:val="00D2714D"/>
    <w:rPr>
      <w:sz w:val="18"/>
      <w:szCs w:val="18"/>
    </w:rPr>
  </w:style>
  <w:style w:type="character" w:customStyle="1" w:styleId="1Char">
    <w:name w:val="标题 1 Char"/>
    <w:basedOn w:val="a0"/>
    <w:link w:val="1"/>
    <w:uiPriority w:val="9"/>
    <w:rsid w:val="00727DF3"/>
    <w:rPr>
      <w:rFonts w:ascii="宋体" w:eastAsia="宋体" w:hAnsi="宋体" w:cs="宋体"/>
      <w:b/>
      <w:bCs/>
      <w:kern w:val="36"/>
      <w:sz w:val="48"/>
      <w:szCs w:val="48"/>
    </w:rPr>
  </w:style>
  <w:style w:type="character" w:styleId="a5">
    <w:name w:val="Hyperlink"/>
    <w:basedOn w:val="a0"/>
    <w:uiPriority w:val="99"/>
    <w:semiHidden/>
    <w:unhideWhenUsed/>
    <w:rsid w:val="00727DF3"/>
    <w:rPr>
      <w:color w:val="0000FF"/>
      <w:u w:val="single"/>
    </w:rPr>
  </w:style>
  <w:style w:type="character" w:customStyle="1" w:styleId="fenxiang">
    <w:name w:val="fenxiang"/>
    <w:basedOn w:val="a0"/>
    <w:rsid w:val="00727DF3"/>
  </w:style>
  <w:style w:type="paragraph" w:styleId="a6">
    <w:name w:val="Normal (Web)"/>
    <w:basedOn w:val="a"/>
    <w:uiPriority w:val="99"/>
    <w:semiHidden/>
    <w:unhideWhenUsed/>
    <w:rsid w:val="00727DF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27DF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727DF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71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714D"/>
    <w:rPr>
      <w:sz w:val="18"/>
      <w:szCs w:val="18"/>
    </w:rPr>
  </w:style>
  <w:style w:type="paragraph" w:styleId="a4">
    <w:name w:val="footer"/>
    <w:basedOn w:val="a"/>
    <w:link w:val="Char0"/>
    <w:uiPriority w:val="99"/>
    <w:unhideWhenUsed/>
    <w:rsid w:val="00D2714D"/>
    <w:pPr>
      <w:tabs>
        <w:tab w:val="center" w:pos="4153"/>
        <w:tab w:val="right" w:pos="8306"/>
      </w:tabs>
      <w:snapToGrid w:val="0"/>
      <w:jc w:val="left"/>
    </w:pPr>
    <w:rPr>
      <w:sz w:val="18"/>
      <w:szCs w:val="18"/>
    </w:rPr>
  </w:style>
  <w:style w:type="character" w:customStyle="1" w:styleId="Char0">
    <w:name w:val="页脚 Char"/>
    <w:basedOn w:val="a0"/>
    <w:link w:val="a4"/>
    <w:uiPriority w:val="99"/>
    <w:rsid w:val="00D2714D"/>
    <w:rPr>
      <w:sz w:val="18"/>
      <w:szCs w:val="18"/>
    </w:rPr>
  </w:style>
  <w:style w:type="character" w:customStyle="1" w:styleId="1Char">
    <w:name w:val="标题 1 Char"/>
    <w:basedOn w:val="a0"/>
    <w:link w:val="1"/>
    <w:uiPriority w:val="9"/>
    <w:rsid w:val="00727DF3"/>
    <w:rPr>
      <w:rFonts w:ascii="宋体" w:eastAsia="宋体" w:hAnsi="宋体" w:cs="宋体"/>
      <w:b/>
      <w:bCs/>
      <w:kern w:val="36"/>
      <w:sz w:val="48"/>
      <w:szCs w:val="48"/>
    </w:rPr>
  </w:style>
  <w:style w:type="character" w:styleId="a5">
    <w:name w:val="Hyperlink"/>
    <w:basedOn w:val="a0"/>
    <w:uiPriority w:val="99"/>
    <w:semiHidden/>
    <w:unhideWhenUsed/>
    <w:rsid w:val="00727DF3"/>
    <w:rPr>
      <w:color w:val="0000FF"/>
      <w:u w:val="single"/>
    </w:rPr>
  </w:style>
  <w:style w:type="character" w:customStyle="1" w:styleId="fenxiang">
    <w:name w:val="fenxiang"/>
    <w:basedOn w:val="a0"/>
    <w:rsid w:val="00727DF3"/>
  </w:style>
  <w:style w:type="paragraph" w:styleId="a6">
    <w:name w:val="Normal (Web)"/>
    <w:basedOn w:val="a"/>
    <w:uiPriority w:val="99"/>
    <w:semiHidden/>
    <w:unhideWhenUsed/>
    <w:rsid w:val="00727DF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27D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183666">
      <w:bodyDiv w:val="1"/>
      <w:marLeft w:val="0"/>
      <w:marRight w:val="0"/>
      <w:marTop w:val="0"/>
      <w:marBottom w:val="0"/>
      <w:divBdr>
        <w:top w:val="none" w:sz="0" w:space="0" w:color="auto"/>
        <w:left w:val="none" w:sz="0" w:space="0" w:color="auto"/>
        <w:bottom w:val="none" w:sz="0" w:space="0" w:color="auto"/>
        <w:right w:val="none" w:sz="0" w:space="0" w:color="auto"/>
      </w:divBdr>
      <w:divsChild>
        <w:div w:id="630863214">
          <w:marLeft w:val="0"/>
          <w:marRight w:val="0"/>
          <w:marTop w:val="0"/>
          <w:marBottom w:val="0"/>
          <w:divBdr>
            <w:top w:val="none" w:sz="0" w:space="0" w:color="auto"/>
            <w:left w:val="none" w:sz="0" w:space="0" w:color="auto"/>
            <w:bottom w:val="none" w:sz="0" w:space="0" w:color="auto"/>
            <w:right w:val="none" w:sz="0" w:space="0" w:color="auto"/>
          </w:divBdr>
          <w:divsChild>
            <w:div w:id="1905723667">
              <w:marLeft w:val="0"/>
              <w:marRight w:val="0"/>
              <w:marTop w:val="330"/>
              <w:marBottom w:val="0"/>
              <w:divBdr>
                <w:top w:val="none" w:sz="0" w:space="0" w:color="auto"/>
                <w:left w:val="none" w:sz="0" w:space="0" w:color="auto"/>
                <w:bottom w:val="single" w:sz="6" w:space="0" w:color="E7D6C3"/>
                <w:right w:val="none" w:sz="0" w:space="0" w:color="auto"/>
              </w:divBdr>
            </w:div>
          </w:divsChild>
        </w:div>
        <w:div w:id="1995180016">
          <w:marLeft w:val="0"/>
          <w:marRight w:val="0"/>
          <w:marTop w:val="0"/>
          <w:marBottom w:val="0"/>
          <w:divBdr>
            <w:top w:val="none" w:sz="0" w:space="0" w:color="auto"/>
            <w:left w:val="none" w:sz="0" w:space="0" w:color="auto"/>
            <w:bottom w:val="none" w:sz="0" w:space="0" w:color="auto"/>
            <w:right w:val="none" w:sz="0" w:space="0" w:color="auto"/>
          </w:divBdr>
          <w:divsChild>
            <w:div w:id="838887361">
              <w:marLeft w:val="0"/>
              <w:marRight w:val="0"/>
              <w:marTop w:val="0"/>
              <w:marBottom w:val="0"/>
              <w:divBdr>
                <w:top w:val="none" w:sz="0" w:space="0" w:color="auto"/>
                <w:left w:val="none" w:sz="0" w:space="0" w:color="auto"/>
                <w:bottom w:val="none" w:sz="0" w:space="0" w:color="auto"/>
                <w:right w:val="none" w:sz="0" w:space="0" w:color="auto"/>
              </w:divBdr>
              <w:divsChild>
                <w:div w:id="1302416944">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361</Words>
  <Characters>2063</Characters>
  <Application>Microsoft Office Word</Application>
  <DocSecurity>0</DocSecurity>
  <Lines>17</Lines>
  <Paragraphs>4</Paragraphs>
  <ScaleCrop>false</ScaleCrop>
  <Company>Microsoft</Company>
  <LinksUpToDate>false</LinksUpToDate>
  <CharactersWithSpaces>2420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南京交通职业技术学院</dc:creator>
  <cp:keywords/>
  <dc:description/>
  <cp:lastModifiedBy>南京交通职业技术学院</cp:lastModifiedBy>
  <cp:revision>3</cp:revision>
  <cp:lastPrinted>2016-06-13T07:22:00Z</cp:lastPrinted>
  <dcterms:created xsi:type="dcterms:W3CDTF">2016-06-13T07:20:00Z</dcterms:created>
  <dcterms:modified xsi:type="dcterms:W3CDTF">2016-06-14T01:04:00Z</dcterms:modified>
</cp:coreProperties>
</file>