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45" w:type="dxa"/>
        <w:jc w:val="center"/>
        <w:tblCellSpacing w:w="11" w:type="dxa"/>
        <w:tblBorders>
          <w:bottom w:val="single" w:sz="18" w:space="0" w:color="FF0000"/>
        </w:tblBorders>
        <w:tblLayout w:type="fixed"/>
        <w:tblCellMar>
          <w:left w:w="0" w:type="dxa"/>
          <w:right w:w="0" w:type="dxa"/>
        </w:tblCellMar>
        <w:tblLook w:val="0000" w:firstRow="0" w:lastRow="0" w:firstColumn="0" w:lastColumn="0" w:noHBand="0" w:noVBand="0"/>
      </w:tblPr>
      <w:tblGrid>
        <w:gridCol w:w="8807"/>
        <w:gridCol w:w="38"/>
      </w:tblGrid>
      <w:tr w:rsidR="005B7675" w:rsidRPr="005B7675" w:rsidTr="00116524">
        <w:trPr>
          <w:gridAfter w:val="1"/>
          <w:wAfter w:w="5" w:type="dxa"/>
          <w:trHeight w:val="567"/>
          <w:tblCellSpacing w:w="11" w:type="dxa"/>
          <w:jc w:val="center"/>
        </w:trPr>
        <w:tc>
          <w:tcPr>
            <w:tcW w:w="8845" w:type="dxa"/>
            <w:tcBorders>
              <w:bottom w:val="nil"/>
            </w:tcBorders>
            <w:noWrap/>
            <w:tcMar>
              <w:left w:w="198" w:type="dxa"/>
              <w:right w:w="198" w:type="dxa"/>
            </w:tcMar>
          </w:tcPr>
          <w:p w:rsidR="005B7675" w:rsidRPr="005B7675" w:rsidRDefault="005B7675" w:rsidP="005B7675">
            <w:pPr>
              <w:autoSpaceDE w:val="0"/>
              <w:autoSpaceDN w:val="0"/>
              <w:rPr>
                <w:rFonts w:ascii="黑体" w:eastAsia="黑体" w:hAnsi="仿宋" w:cs="Times New Roman"/>
                <w:snapToGrid w:val="0"/>
                <w:kern w:val="0"/>
                <w:sz w:val="32"/>
                <w:szCs w:val="32"/>
              </w:rPr>
            </w:pPr>
          </w:p>
        </w:tc>
      </w:tr>
      <w:tr w:rsidR="005B7675" w:rsidRPr="005B7675" w:rsidTr="00116524">
        <w:trPr>
          <w:gridAfter w:val="1"/>
          <w:wAfter w:w="5" w:type="dxa"/>
          <w:trHeight w:val="567"/>
          <w:tblCellSpacing w:w="11" w:type="dxa"/>
          <w:jc w:val="center"/>
        </w:trPr>
        <w:tc>
          <w:tcPr>
            <w:tcW w:w="8845" w:type="dxa"/>
            <w:tcBorders>
              <w:bottom w:val="nil"/>
            </w:tcBorders>
            <w:noWrap/>
            <w:tcMar>
              <w:left w:w="198" w:type="dxa"/>
              <w:right w:w="198" w:type="dxa"/>
            </w:tcMar>
          </w:tcPr>
          <w:p w:rsidR="005B7675" w:rsidRPr="005B7675" w:rsidRDefault="005B7675" w:rsidP="005B7675">
            <w:pPr>
              <w:autoSpaceDE w:val="0"/>
              <w:autoSpaceDN w:val="0"/>
              <w:rPr>
                <w:rFonts w:ascii="黑体" w:eastAsia="黑体" w:hAnsi="仿宋" w:cs="Times New Roman"/>
                <w:snapToGrid w:val="0"/>
                <w:kern w:val="0"/>
                <w:sz w:val="34"/>
                <w:szCs w:val="34"/>
              </w:rPr>
            </w:pPr>
          </w:p>
        </w:tc>
      </w:tr>
      <w:tr w:rsidR="005B7675" w:rsidRPr="005B7675" w:rsidTr="00116524">
        <w:trPr>
          <w:gridAfter w:val="1"/>
          <w:wAfter w:w="5" w:type="dxa"/>
          <w:trHeight w:val="567"/>
          <w:tblCellSpacing w:w="11" w:type="dxa"/>
          <w:jc w:val="center"/>
        </w:trPr>
        <w:tc>
          <w:tcPr>
            <w:tcW w:w="8845" w:type="dxa"/>
            <w:tcBorders>
              <w:bottom w:val="nil"/>
            </w:tcBorders>
            <w:noWrap/>
            <w:tcMar>
              <w:left w:w="198" w:type="dxa"/>
              <w:right w:w="198" w:type="dxa"/>
            </w:tcMar>
          </w:tcPr>
          <w:p w:rsidR="005B7675" w:rsidRPr="005B7675" w:rsidRDefault="005B7675" w:rsidP="005B7675">
            <w:pPr>
              <w:autoSpaceDE w:val="0"/>
              <w:autoSpaceDN w:val="0"/>
              <w:rPr>
                <w:rFonts w:ascii="黑体" w:eastAsia="黑体" w:hAnsi="仿宋" w:cs="Times New Roman"/>
                <w:snapToGrid w:val="0"/>
                <w:kern w:val="0"/>
                <w:sz w:val="30"/>
                <w:szCs w:val="30"/>
              </w:rPr>
            </w:pPr>
          </w:p>
        </w:tc>
      </w:tr>
      <w:tr w:rsidR="005B7675" w:rsidRPr="005B7675" w:rsidTr="00116524">
        <w:trPr>
          <w:tblCellSpacing w:w="11" w:type="dxa"/>
          <w:jc w:val="center"/>
        </w:trPr>
        <w:tc>
          <w:tcPr>
            <w:tcW w:w="8845" w:type="dxa"/>
            <w:gridSpan w:val="2"/>
            <w:noWrap/>
            <w:tcMar>
              <w:top w:w="227" w:type="dxa"/>
              <w:left w:w="227" w:type="dxa"/>
              <w:bottom w:w="91" w:type="dxa"/>
              <w:right w:w="227" w:type="dxa"/>
            </w:tcMar>
          </w:tcPr>
          <w:p w:rsidR="005B7675" w:rsidRPr="005B7675" w:rsidRDefault="005B7675" w:rsidP="005B7675">
            <w:pPr>
              <w:tabs>
                <w:tab w:val="left" w:pos="6663"/>
                <w:tab w:val="left" w:pos="9278"/>
              </w:tabs>
              <w:kinsoku w:val="0"/>
              <w:autoSpaceDE w:val="0"/>
              <w:autoSpaceDN w:val="0"/>
              <w:snapToGrid w:val="0"/>
              <w:spacing w:afterLines="40" w:after="231" w:line="1200" w:lineRule="exact"/>
              <w:ind w:leftChars="-6" w:left="-13" w:rightChars="-42" w:right="-88"/>
              <w:jc w:val="distribute"/>
              <w:rPr>
                <w:rFonts w:ascii="方正小标宋简体" w:eastAsia="方正小标宋简体" w:hAnsi="Times New Roman" w:cs="Times New Roman"/>
                <w:snapToGrid w:val="0"/>
                <w:color w:val="FF0000"/>
                <w:kern w:val="0"/>
                <w:sz w:val="120"/>
                <w:szCs w:val="120"/>
              </w:rPr>
            </w:pPr>
            <w:r w:rsidRPr="005B7675">
              <w:rPr>
                <w:rFonts w:ascii="方正小标宋简体" w:eastAsia="方正小标宋简体" w:hAnsi="Times New Roman" w:cs="Times New Roman" w:hint="eastAsia"/>
                <w:snapToGrid w:val="0"/>
                <w:color w:val="FF0000"/>
                <w:spacing w:val="2"/>
                <w:w w:val="58"/>
                <w:kern w:val="0"/>
                <w:sz w:val="120"/>
                <w:szCs w:val="120"/>
              </w:rPr>
              <w:t>南京交通职业技术学院文</w:t>
            </w:r>
            <w:r w:rsidRPr="005B7675">
              <w:rPr>
                <w:rFonts w:ascii="方正小标宋简体" w:eastAsia="方正小标宋简体" w:hAnsi="Times New Roman" w:cs="Times New Roman" w:hint="eastAsia"/>
                <w:snapToGrid w:val="0"/>
                <w:color w:val="FF0000"/>
                <w:spacing w:val="-9"/>
                <w:w w:val="58"/>
                <w:kern w:val="0"/>
                <w:sz w:val="120"/>
                <w:szCs w:val="120"/>
              </w:rPr>
              <w:t>件</w:t>
            </w:r>
          </w:p>
          <w:p w:rsidR="005B7675" w:rsidRPr="005B7675" w:rsidRDefault="005B7675" w:rsidP="005B7675">
            <w:pPr>
              <w:tabs>
                <w:tab w:val="left" w:pos="6663"/>
                <w:tab w:val="left" w:pos="9278"/>
              </w:tabs>
              <w:kinsoku w:val="0"/>
              <w:autoSpaceDE w:val="0"/>
              <w:autoSpaceDN w:val="0"/>
              <w:jc w:val="distribute"/>
              <w:rPr>
                <w:rFonts w:ascii="仿宋" w:eastAsia="仿宋" w:hAnsi="仿宋" w:cs="Times New Roman"/>
                <w:snapToGrid w:val="0"/>
                <w:color w:val="FF0000"/>
                <w:kern w:val="0"/>
                <w:sz w:val="32"/>
                <w:szCs w:val="32"/>
              </w:rPr>
            </w:pPr>
          </w:p>
          <w:p w:rsidR="005B7675" w:rsidRPr="005B7675" w:rsidRDefault="005B7675" w:rsidP="005B7675">
            <w:pPr>
              <w:tabs>
                <w:tab w:val="left" w:pos="6663"/>
                <w:tab w:val="left" w:pos="9278"/>
              </w:tabs>
              <w:kinsoku w:val="0"/>
              <w:autoSpaceDE w:val="0"/>
              <w:autoSpaceDN w:val="0"/>
              <w:jc w:val="distribute"/>
              <w:rPr>
                <w:rFonts w:ascii="仿宋" w:eastAsia="仿宋" w:hAnsi="仿宋" w:cs="Times New Roman"/>
                <w:snapToGrid w:val="0"/>
                <w:color w:val="FF0000"/>
                <w:kern w:val="0"/>
                <w:sz w:val="32"/>
                <w:szCs w:val="32"/>
              </w:rPr>
            </w:pPr>
          </w:p>
          <w:p w:rsidR="005B7675" w:rsidRPr="005B7675" w:rsidRDefault="005B7675" w:rsidP="005B7675">
            <w:pPr>
              <w:tabs>
                <w:tab w:val="left" w:pos="6663"/>
                <w:tab w:val="left" w:pos="9278"/>
              </w:tabs>
              <w:kinsoku w:val="0"/>
              <w:autoSpaceDE w:val="0"/>
              <w:autoSpaceDN w:val="0"/>
              <w:jc w:val="center"/>
              <w:rPr>
                <w:rFonts w:ascii="Times New Roman" w:eastAsia="仿宋" w:hAnsi="Times New Roman" w:cs="Times New Roman"/>
                <w:snapToGrid w:val="0"/>
                <w:kern w:val="0"/>
                <w:sz w:val="32"/>
                <w:szCs w:val="32"/>
              </w:rPr>
            </w:pPr>
            <w:bookmarkStart w:id="0" w:name="FNo"/>
            <w:r w:rsidRPr="005B7675">
              <w:rPr>
                <w:rFonts w:ascii="Times New Roman" w:eastAsia="仿宋" w:hAnsi="Times New Roman" w:cs="Times New Roman" w:hint="eastAsia"/>
                <w:snapToGrid w:val="0"/>
                <w:kern w:val="0"/>
                <w:sz w:val="32"/>
                <w:szCs w:val="32"/>
              </w:rPr>
              <w:t>交院办〔</w:t>
            </w:r>
            <w:r w:rsidRPr="005B7675">
              <w:rPr>
                <w:rFonts w:ascii="Times New Roman" w:eastAsia="仿宋" w:hAnsi="Times New Roman" w:cs="Times New Roman" w:hint="eastAsia"/>
                <w:snapToGrid w:val="0"/>
                <w:kern w:val="0"/>
                <w:sz w:val="32"/>
                <w:szCs w:val="32"/>
              </w:rPr>
              <w:t>2021</w:t>
            </w:r>
            <w:r w:rsidRPr="005B7675">
              <w:rPr>
                <w:rFonts w:ascii="Times New Roman" w:eastAsia="仿宋" w:hAnsi="Times New Roman" w:cs="Times New Roman" w:hint="eastAsia"/>
                <w:snapToGrid w:val="0"/>
                <w:kern w:val="0"/>
                <w:sz w:val="32"/>
                <w:szCs w:val="32"/>
              </w:rPr>
              <w:t>〕</w:t>
            </w:r>
            <w:r w:rsidR="00E455BF">
              <w:rPr>
                <w:rFonts w:ascii="Times New Roman" w:eastAsia="仿宋" w:hAnsi="Times New Roman" w:cs="Times New Roman" w:hint="eastAsia"/>
                <w:snapToGrid w:val="0"/>
                <w:kern w:val="0"/>
                <w:sz w:val="32"/>
                <w:szCs w:val="32"/>
              </w:rPr>
              <w:t>2</w:t>
            </w:r>
            <w:r w:rsidRPr="005B7675">
              <w:rPr>
                <w:rFonts w:ascii="Times New Roman" w:eastAsia="仿宋" w:hAnsi="Times New Roman" w:cs="Times New Roman" w:hint="eastAsia"/>
                <w:snapToGrid w:val="0"/>
                <w:kern w:val="0"/>
                <w:sz w:val="32"/>
                <w:szCs w:val="32"/>
              </w:rPr>
              <w:t>1</w:t>
            </w:r>
            <w:r w:rsidRPr="005B7675">
              <w:rPr>
                <w:rFonts w:ascii="Times New Roman" w:eastAsia="仿宋" w:hAnsi="Times New Roman" w:cs="Times New Roman" w:hint="eastAsia"/>
                <w:snapToGrid w:val="0"/>
                <w:kern w:val="0"/>
                <w:sz w:val="32"/>
                <w:szCs w:val="32"/>
              </w:rPr>
              <w:t>号</w:t>
            </w:r>
            <w:bookmarkEnd w:id="0"/>
            <w:r w:rsidRPr="005B7675">
              <w:rPr>
                <w:rFonts w:ascii="Times New Roman" w:eastAsia="仿宋" w:hAnsi="Times New Roman" w:cs="Times New Roman" w:hint="eastAsia"/>
                <w:snapToGrid w:val="0"/>
                <w:kern w:val="0"/>
                <w:sz w:val="32"/>
                <w:szCs w:val="32"/>
              </w:rPr>
              <w:t xml:space="preserve"> </w:t>
            </w:r>
          </w:p>
        </w:tc>
      </w:tr>
    </w:tbl>
    <w:p w:rsidR="005B7675" w:rsidRPr="005B7675" w:rsidRDefault="005B7675" w:rsidP="005B7675">
      <w:pPr>
        <w:tabs>
          <w:tab w:val="left" w:pos="8640"/>
        </w:tabs>
        <w:autoSpaceDE w:val="0"/>
        <w:autoSpaceDN w:val="0"/>
        <w:spacing w:line="560" w:lineRule="exact"/>
        <w:jc w:val="center"/>
        <w:rPr>
          <w:rFonts w:ascii="仿宋" w:eastAsia="仿宋" w:hAnsi="仿宋" w:cs="Times New Roman"/>
          <w:snapToGrid w:val="0"/>
          <w:kern w:val="0"/>
          <w:sz w:val="32"/>
          <w:szCs w:val="20"/>
        </w:rPr>
      </w:pPr>
    </w:p>
    <w:p w:rsidR="005B7675" w:rsidRPr="005B7675" w:rsidRDefault="005B7675" w:rsidP="005B7675">
      <w:pPr>
        <w:tabs>
          <w:tab w:val="left" w:pos="9193"/>
          <w:tab w:val="left" w:pos="9827"/>
        </w:tabs>
        <w:autoSpaceDE w:val="0"/>
        <w:autoSpaceDN w:val="0"/>
        <w:snapToGrid w:val="0"/>
        <w:spacing w:line="560" w:lineRule="exact"/>
        <w:jc w:val="center"/>
        <w:rPr>
          <w:rFonts w:ascii="仿宋" w:eastAsia="仿宋" w:hAnsi="仿宋" w:cs="Times New Roman"/>
          <w:snapToGrid w:val="0"/>
          <w:kern w:val="0"/>
          <w:sz w:val="32"/>
          <w:szCs w:val="32"/>
        </w:rPr>
      </w:pPr>
    </w:p>
    <w:p w:rsidR="009914AE" w:rsidRDefault="005B7675" w:rsidP="005B7675">
      <w:pPr>
        <w:autoSpaceDE w:val="0"/>
        <w:autoSpaceDN w:val="0"/>
        <w:snapToGrid w:val="0"/>
        <w:spacing w:line="640" w:lineRule="exact"/>
        <w:jc w:val="center"/>
        <w:rPr>
          <w:rFonts w:ascii="Times New Roman" w:eastAsia="方正小标宋简体" w:hAnsi="Times New Roman" w:cs="Times New Roman"/>
          <w:snapToGrid w:val="0"/>
          <w:kern w:val="0"/>
          <w:sz w:val="44"/>
          <w:szCs w:val="44"/>
        </w:rPr>
      </w:pPr>
      <w:bookmarkStart w:id="1" w:name="FTitle"/>
      <w:r w:rsidRPr="005B7675">
        <w:rPr>
          <w:rFonts w:ascii="Times New Roman" w:eastAsia="方正小标宋简体" w:hAnsi="Times New Roman" w:cs="Times New Roman"/>
          <w:snapToGrid w:val="0"/>
          <w:kern w:val="0"/>
          <w:sz w:val="44"/>
          <w:szCs w:val="44"/>
        </w:rPr>
        <w:t>南京交通职业技术学院关于</w:t>
      </w:r>
    </w:p>
    <w:p w:rsidR="005B7675" w:rsidRPr="005B7675" w:rsidRDefault="005B7675" w:rsidP="005B7675">
      <w:pPr>
        <w:autoSpaceDE w:val="0"/>
        <w:autoSpaceDN w:val="0"/>
        <w:snapToGrid w:val="0"/>
        <w:spacing w:line="640" w:lineRule="exact"/>
        <w:jc w:val="center"/>
        <w:rPr>
          <w:rFonts w:ascii="Times New Roman" w:eastAsia="方正小标宋简体" w:hAnsi="Times New Roman" w:cs="Times New Roman"/>
          <w:snapToGrid w:val="0"/>
          <w:kern w:val="0"/>
          <w:sz w:val="44"/>
          <w:szCs w:val="44"/>
        </w:rPr>
      </w:pPr>
      <w:r w:rsidRPr="005B7675">
        <w:rPr>
          <w:rFonts w:ascii="Times New Roman" w:eastAsia="方正小标宋简体" w:hAnsi="Times New Roman" w:cs="Times New Roman"/>
          <w:snapToGrid w:val="0"/>
          <w:kern w:val="0"/>
          <w:sz w:val="44"/>
          <w:szCs w:val="44"/>
        </w:rPr>
        <w:t>印发《</w:t>
      </w:r>
      <w:bookmarkEnd w:id="1"/>
      <w:r w:rsidR="009914AE">
        <w:rPr>
          <w:rFonts w:ascii="Times New Roman" w:eastAsia="方正小标宋简体" w:hAnsi="Times New Roman" w:cs="Times New Roman" w:hint="eastAsia"/>
          <w:snapToGrid w:val="0"/>
          <w:kern w:val="0"/>
          <w:sz w:val="44"/>
          <w:szCs w:val="44"/>
        </w:rPr>
        <w:t>捐赠资产管理办法</w:t>
      </w:r>
      <w:r w:rsidRPr="005B7675">
        <w:rPr>
          <w:rFonts w:ascii="Times New Roman" w:eastAsia="方正小标宋简体" w:hAnsi="Times New Roman" w:cs="Times New Roman"/>
          <w:snapToGrid w:val="0"/>
          <w:kern w:val="0"/>
          <w:sz w:val="44"/>
          <w:szCs w:val="44"/>
        </w:rPr>
        <w:t>》的通知</w:t>
      </w:r>
    </w:p>
    <w:p w:rsidR="005B7675" w:rsidRPr="005B7675" w:rsidRDefault="005B7675" w:rsidP="005B7675">
      <w:pPr>
        <w:autoSpaceDE w:val="0"/>
        <w:autoSpaceDN w:val="0"/>
        <w:snapToGrid w:val="0"/>
        <w:spacing w:line="590" w:lineRule="atLeast"/>
        <w:jc w:val="center"/>
        <w:rPr>
          <w:rFonts w:ascii="仿宋" w:eastAsia="仿宋" w:hAnsi="仿宋" w:cs="Times New Roman"/>
          <w:snapToGrid w:val="0"/>
          <w:kern w:val="0"/>
          <w:sz w:val="32"/>
          <w:szCs w:val="32"/>
        </w:rPr>
      </w:pPr>
    </w:p>
    <w:p w:rsidR="005B7675" w:rsidRPr="005B7675" w:rsidRDefault="005B7675" w:rsidP="005B7675">
      <w:pPr>
        <w:autoSpaceDE w:val="0"/>
        <w:autoSpaceDN w:val="0"/>
        <w:snapToGrid w:val="0"/>
        <w:spacing w:line="560" w:lineRule="exact"/>
        <w:rPr>
          <w:rFonts w:ascii="Times New Roman" w:eastAsia="方正仿宋_GBK" w:hAnsi="Times New Roman" w:cs="Times New Roman"/>
          <w:snapToGrid w:val="0"/>
          <w:kern w:val="0"/>
          <w:sz w:val="32"/>
          <w:szCs w:val="32"/>
        </w:rPr>
      </w:pPr>
      <w:r w:rsidRPr="005B7675">
        <w:rPr>
          <w:rFonts w:ascii="Times New Roman" w:eastAsia="方正仿宋_GBK" w:hAnsi="Times New Roman" w:cs="Times New Roman" w:hint="eastAsia"/>
          <w:snapToGrid w:val="0"/>
          <w:kern w:val="0"/>
          <w:sz w:val="32"/>
          <w:szCs w:val="32"/>
        </w:rPr>
        <w:t>各二级学院（系、部）、各相关部门：</w:t>
      </w:r>
    </w:p>
    <w:p w:rsidR="005B7675" w:rsidRPr="005B7675" w:rsidRDefault="005B7675" w:rsidP="005B7675">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5B7675">
        <w:rPr>
          <w:rFonts w:ascii="Times New Roman" w:eastAsia="方正仿宋_GBK" w:hAnsi="Times New Roman" w:cs="Times New Roman" w:hint="eastAsia"/>
          <w:snapToGrid w:val="0"/>
          <w:kern w:val="0"/>
          <w:sz w:val="32"/>
          <w:szCs w:val="32"/>
        </w:rPr>
        <w:t>《南京交通职业技术学院</w:t>
      </w:r>
      <w:r w:rsidR="009914AE" w:rsidRPr="009914AE">
        <w:rPr>
          <w:rFonts w:ascii="Times New Roman" w:eastAsia="方正仿宋_GBK" w:hAnsi="Times New Roman" w:cs="Times New Roman" w:hint="eastAsia"/>
          <w:bCs/>
          <w:snapToGrid w:val="0"/>
          <w:kern w:val="0"/>
          <w:sz w:val="32"/>
          <w:szCs w:val="32"/>
        </w:rPr>
        <w:t>捐赠资产管理办法</w:t>
      </w:r>
      <w:r w:rsidRPr="005B7675">
        <w:rPr>
          <w:rFonts w:ascii="Times New Roman" w:eastAsia="方正仿宋_GBK" w:hAnsi="Times New Roman" w:cs="Times New Roman" w:hint="eastAsia"/>
          <w:snapToGrid w:val="0"/>
          <w:kern w:val="0"/>
          <w:sz w:val="32"/>
          <w:szCs w:val="32"/>
        </w:rPr>
        <w:t>》经</w:t>
      </w:r>
      <w:r w:rsidRPr="005B7675">
        <w:rPr>
          <w:rFonts w:ascii="Times New Roman" w:eastAsia="方正仿宋_GBK" w:hAnsi="Times New Roman" w:cs="Times New Roman" w:hint="eastAsia"/>
          <w:snapToGrid w:val="0"/>
          <w:kern w:val="0"/>
          <w:sz w:val="32"/>
          <w:szCs w:val="32"/>
        </w:rPr>
        <w:t>2021</w:t>
      </w:r>
      <w:r w:rsidRPr="005B7675">
        <w:rPr>
          <w:rFonts w:ascii="Times New Roman" w:eastAsia="方正仿宋_GBK" w:hAnsi="Times New Roman" w:cs="Times New Roman" w:hint="eastAsia"/>
          <w:snapToGrid w:val="0"/>
          <w:kern w:val="0"/>
          <w:sz w:val="32"/>
          <w:szCs w:val="32"/>
        </w:rPr>
        <w:t>年</w:t>
      </w:r>
      <w:r w:rsidR="00E455BF">
        <w:rPr>
          <w:rFonts w:ascii="Times New Roman" w:eastAsia="方正仿宋_GBK" w:hAnsi="Times New Roman" w:cs="Times New Roman" w:hint="eastAsia"/>
          <w:snapToGrid w:val="0"/>
          <w:kern w:val="0"/>
          <w:sz w:val="32"/>
          <w:szCs w:val="32"/>
        </w:rPr>
        <w:t>6</w:t>
      </w:r>
      <w:r w:rsidRPr="005B7675">
        <w:rPr>
          <w:rFonts w:ascii="Times New Roman" w:eastAsia="方正仿宋_GBK" w:hAnsi="Times New Roman" w:cs="Times New Roman" w:hint="eastAsia"/>
          <w:snapToGrid w:val="0"/>
          <w:kern w:val="0"/>
          <w:sz w:val="32"/>
          <w:szCs w:val="32"/>
        </w:rPr>
        <w:t>月</w:t>
      </w:r>
      <w:r w:rsidR="00E455BF">
        <w:rPr>
          <w:rFonts w:ascii="Times New Roman" w:eastAsia="方正仿宋_GBK" w:hAnsi="Times New Roman" w:cs="Times New Roman" w:hint="eastAsia"/>
          <w:snapToGrid w:val="0"/>
          <w:kern w:val="0"/>
          <w:sz w:val="32"/>
          <w:szCs w:val="32"/>
        </w:rPr>
        <w:t>2</w:t>
      </w:r>
      <w:r w:rsidRPr="005B7675">
        <w:rPr>
          <w:rFonts w:ascii="Times New Roman" w:eastAsia="方正仿宋_GBK" w:hAnsi="Times New Roman" w:cs="Times New Roman" w:hint="eastAsia"/>
          <w:snapToGrid w:val="0"/>
          <w:kern w:val="0"/>
          <w:sz w:val="32"/>
          <w:szCs w:val="32"/>
        </w:rPr>
        <w:t>6</w:t>
      </w:r>
      <w:r w:rsidRPr="005B7675">
        <w:rPr>
          <w:rFonts w:ascii="Times New Roman" w:eastAsia="方正仿宋_GBK" w:hAnsi="Times New Roman" w:cs="Times New Roman" w:hint="eastAsia"/>
          <w:snapToGrid w:val="0"/>
          <w:kern w:val="0"/>
          <w:sz w:val="32"/>
          <w:szCs w:val="32"/>
        </w:rPr>
        <w:t>日召开的第</w:t>
      </w:r>
      <w:r w:rsidR="00E455BF">
        <w:rPr>
          <w:rFonts w:ascii="Times New Roman" w:eastAsia="方正仿宋_GBK" w:hAnsi="Times New Roman" w:cs="Times New Roman" w:hint="eastAsia"/>
          <w:snapToGrid w:val="0"/>
          <w:kern w:val="0"/>
          <w:sz w:val="32"/>
          <w:szCs w:val="32"/>
        </w:rPr>
        <w:t>24</w:t>
      </w:r>
      <w:r w:rsidRPr="005B7675">
        <w:rPr>
          <w:rFonts w:ascii="Times New Roman" w:eastAsia="方正仿宋_GBK" w:hAnsi="Times New Roman" w:cs="Times New Roman" w:hint="eastAsia"/>
          <w:snapToGrid w:val="0"/>
          <w:kern w:val="0"/>
          <w:sz w:val="32"/>
          <w:szCs w:val="32"/>
        </w:rPr>
        <w:t>次党委会审议通过，现印发执行。</w:t>
      </w:r>
    </w:p>
    <w:p w:rsidR="005B7675" w:rsidRPr="005B7675" w:rsidRDefault="005B7675" w:rsidP="005B7675">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5B7675">
        <w:rPr>
          <w:rFonts w:ascii="Times New Roman" w:eastAsia="方正仿宋_GBK" w:hAnsi="Times New Roman" w:cs="Times New Roman" w:hint="eastAsia"/>
          <w:snapToGrid w:val="0"/>
          <w:kern w:val="0"/>
          <w:sz w:val="32"/>
          <w:szCs w:val="32"/>
        </w:rPr>
        <w:t>特此通知。</w:t>
      </w:r>
    </w:p>
    <w:p w:rsidR="005B7675" w:rsidRPr="005B7675" w:rsidRDefault="005B7675" w:rsidP="005B7675">
      <w:pPr>
        <w:autoSpaceDE w:val="0"/>
        <w:autoSpaceDN w:val="0"/>
        <w:snapToGrid w:val="0"/>
        <w:spacing w:line="560" w:lineRule="exact"/>
        <w:ind w:firstLine="624"/>
        <w:rPr>
          <w:rFonts w:ascii="Times New Roman" w:eastAsia="方正仿宋_GBK" w:hAnsi="Times New Roman" w:cs="Times New Roman"/>
          <w:snapToGrid w:val="0"/>
          <w:kern w:val="0"/>
          <w:sz w:val="32"/>
          <w:szCs w:val="32"/>
        </w:rPr>
      </w:pPr>
    </w:p>
    <w:p w:rsidR="005B7675" w:rsidRPr="005B7675" w:rsidRDefault="005B7675" w:rsidP="005B7675">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5B7675">
        <w:rPr>
          <w:rFonts w:ascii="Times New Roman" w:eastAsia="方正仿宋_GBK" w:hAnsi="Times New Roman" w:cs="Times New Roman" w:hint="eastAsia"/>
          <w:snapToGrid w:val="0"/>
          <w:kern w:val="0"/>
          <w:sz w:val="32"/>
          <w:szCs w:val="32"/>
        </w:rPr>
        <w:t xml:space="preserve">                        </w:t>
      </w:r>
      <w:r w:rsidRPr="005B7675">
        <w:rPr>
          <w:rFonts w:ascii="Times New Roman" w:eastAsia="方正仿宋_GBK" w:hAnsi="Times New Roman" w:cs="Times New Roman" w:hint="eastAsia"/>
          <w:snapToGrid w:val="0"/>
          <w:kern w:val="0"/>
          <w:sz w:val="32"/>
          <w:szCs w:val="32"/>
        </w:rPr>
        <w:t>南京交通职业技术学院</w:t>
      </w:r>
    </w:p>
    <w:p w:rsidR="005B7675" w:rsidRPr="005B7675" w:rsidRDefault="005B7675" w:rsidP="009914AE">
      <w:pPr>
        <w:autoSpaceDE w:val="0"/>
        <w:autoSpaceDN w:val="0"/>
        <w:snapToGrid w:val="0"/>
        <w:spacing w:line="560" w:lineRule="exact"/>
        <w:ind w:firstLine="640"/>
        <w:rPr>
          <w:rFonts w:ascii="方正小标宋简体" w:eastAsia="方正小标宋简体" w:hAnsi="华文中宋" w:cs="Times New Roman"/>
          <w:bCs/>
          <w:snapToGrid w:val="0"/>
          <w:kern w:val="0"/>
          <w:sz w:val="36"/>
          <w:szCs w:val="36"/>
        </w:rPr>
      </w:pPr>
      <w:r w:rsidRPr="005B7675">
        <w:rPr>
          <w:rFonts w:ascii="Times New Roman" w:eastAsia="方正仿宋_GBK" w:hAnsi="Times New Roman" w:cs="Times New Roman" w:hint="eastAsia"/>
          <w:snapToGrid w:val="0"/>
          <w:kern w:val="0"/>
          <w:sz w:val="32"/>
          <w:szCs w:val="32"/>
        </w:rPr>
        <w:t xml:space="preserve">                            2021</w:t>
      </w:r>
      <w:r w:rsidRPr="005B7675">
        <w:rPr>
          <w:rFonts w:ascii="Times New Roman" w:eastAsia="方正仿宋_GBK" w:hAnsi="Times New Roman" w:cs="Times New Roman" w:hint="eastAsia"/>
          <w:snapToGrid w:val="0"/>
          <w:kern w:val="0"/>
          <w:sz w:val="32"/>
          <w:szCs w:val="32"/>
        </w:rPr>
        <w:t>年</w:t>
      </w:r>
      <w:r w:rsidR="00E455BF">
        <w:rPr>
          <w:rFonts w:ascii="Times New Roman" w:eastAsia="方正仿宋_GBK" w:hAnsi="Times New Roman" w:cs="Times New Roman" w:hint="eastAsia"/>
          <w:snapToGrid w:val="0"/>
          <w:kern w:val="0"/>
          <w:sz w:val="32"/>
          <w:szCs w:val="32"/>
        </w:rPr>
        <w:t>7</w:t>
      </w:r>
      <w:r w:rsidRPr="005B7675">
        <w:rPr>
          <w:rFonts w:ascii="Times New Roman" w:eastAsia="方正仿宋_GBK" w:hAnsi="Times New Roman" w:cs="Times New Roman" w:hint="eastAsia"/>
          <w:snapToGrid w:val="0"/>
          <w:kern w:val="0"/>
          <w:sz w:val="32"/>
          <w:szCs w:val="32"/>
        </w:rPr>
        <w:t>月</w:t>
      </w:r>
      <w:r w:rsidR="00E455BF">
        <w:rPr>
          <w:rFonts w:ascii="Times New Roman" w:eastAsia="方正仿宋_GBK" w:hAnsi="Times New Roman" w:cs="Times New Roman" w:hint="eastAsia"/>
          <w:snapToGrid w:val="0"/>
          <w:kern w:val="0"/>
          <w:sz w:val="32"/>
          <w:szCs w:val="32"/>
        </w:rPr>
        <w:t>2</w:t>
      </w:r>
      <w:r w:rsidRPr="005B7675">
        <w:rPr>
          <w:rFonts w:ascii="Times New Roman" w:eastAsia="方正仿宋_GBK" w:hAnsi="Times New Roman" w:cs="Times New Roman" w:hint="eastAsia"/>
          <w:snapToGrid w:val="0"/>
          <w:kern w:val="0"/>
          <w:sz w:val="32"/>
          <w:szCs w:val="32"/>
        </w:rPr>
        <w:t>日</w:t>
      </w:r>
      <w:bookmarkStart w:id="2" w:name="Content"/>
      <w:bookmarkEnd w:id="2"/>
      <w:r w:rsidRPr="005B7675">
        <w:rPr>
          <w:rFonts w:ascii="方正小标宋简体" w:eastAsia="方正小标宋简体" w:hAnsi="华文中宋" w:cs="Times New Roman"/>
          <w:bCs/>
          <w:snapToGrid w:val="0"/>
          <w:kern w:val="0"/>
          <w:sz w:val="36"/>
          <w:szCs w:val="36"/>
        </w:rPr>
        <w:br w:type="page"/>
      </w:r>
    </w:p>
    <w:p w:rsidR="009914AE" w:rsidRDefault="009914AE" w:rsidP="005B7675">
      <w:pPr>
        <w:widowControl/>
        <w:shd w:val="clear" w:color="auto" w:fill="FFFFFF"/>
        <w:jc w:val="center"/>
        <w:rPr>
          <w:rFonts w:ascii="方正小标宋简体" w:eastAsia="方正小标宋简体" w:hAnsi="华文中宋" w:cs="Times New Roman"/>
          <w:bCs/>
          <w:snapToGrid w:val="0"/>
          <w:kern w:val="0"/>
          <w:sz w:val="36"/>
          <w:szCs w:val="36"/>
        </w:rPr>
      </w:pPr>
    </w:p>
    <w:p w:rsidR="005B7675" w:rsidRPr="005B7675" w:rsidRDefault="005B7675" w:rsidP="005B7675">
      <w:pPr>
        <w:widowControl/>
        <w:shd w:val="clear" w:color="auto" w:fill="FFFFFF"/>
        <w:jc w:val="center"/>
        <w:rPr>
          <w:rFonts w:ascii="方正小标宋简体" w:eastAsia="方正小标宋简体" w:hAnsi="华文中宋" w:cs="Times New Roman"/>
          <w:bCs/>
          <w:snapToGrid w:val="0"/>
          <w:kern w:val="0"/>
          <w:sz w:val="36"/>
          <w:szCs w:val="36"/>
        </w:rPr>
      </w:pPr>
      <w:r w:rsidRPr="005B7675">
        <w:rPr>
          <w:rFonts w:ascii="方正小标宋简体" w:eastAsia="方正小标宋简体" w:hAnsi="华文中宋" w:cs="Times New Roman" w:hint="eastAsia"/>
          <w:bCs/>
          <w:snapToGrid w:val="0"/>
          <w:kern w:val="0"/>
          <w:sz w:val="36"/>
          <w:szCs w:val="36"/>
        </w:rPr>
        <w:t>南京交通职业技术学院捐赠资产管理办法</w:t>
      </w:r>
    </w:p>
    <w:p w:rsidR="005B7675" w:rsidRDefault="005B7675" w:rsidP="005B7675">
      <w:pPr>
        <w:widowControl/>
        <w:shd w:val="clear" w:color="auto" w:fill="FFFFFF"/>
        <w:jc w:val="center"/>
        <w:rPr>
          <w:rFonts w:ascii="宋体" w:eastAsia="宋体" w:hAnsi="宋体" w:cs="宋体"/>
          <w:b/>
          <w:bCs/>
          <w:color w:val="000000"/>
          <w:szCs w:val="21"/>
          <w:shd w:val="clear" w:color="auto" w:fill="FFFFFF"/>
        </w:rPr>
      </w:pPr>
    </w:p>
    <w:p w:rsidR="009914AE" w:rsidRPr="005B7675" w:rsidRDefault="009914AE" w:rsidP="005B7675">
      <w:pPr>
        <w:widowControl/>
        <w:shd w:val="clear" w:color="auto" w:fill="FFFFFF"/>
        <w:jc w:val="center"/>
        <w:rPr>
          <w:rFonts w:ascii="黑体" w:eastAsia="黑体" w:hAnsi="黑体" w:cs="宋体"/>
          <w:bCs/>
          <w:color w:val="000000"/>
          <w:sz w:val="32"/>
          <w:szCs w:val="32"/>
          <w:shd w:val="clear" w:color="auto" w:fill="FFFFFF"/>
        </w:rPr>
      </w:pPr>
      <w:r w:rsidRPr="009914AE">
        <w:rPr>
          <w:rFonts w:ascii="黑体" w:eastAsia="黑体" w:hAnsi="黑体" w:cs="宋体" w:hint="eastAsia"/>
          <w:bCs/>
          <w:color w:val="000000"/>
          <w:sz w:val="32"/>
          <w:szCs w:val="32"/>
          <w:shd w:val="clear" w:color="auto" w:fill="FFFFFF"/>
        </w:rPr>
        <w:t>第一章  总则</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第一条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为加强国有资产管理，规范国有资产的捐赠行为，根据《江苏省省属高等学校国有资产管理实施办法》（苏教财</w:t>
      </w:r>
      <w:r w:rsidRPr="005B7675">
        <w:rPr>
          <w:rFonts w:ascii="Times New Roman" w:eastAsia="仿宋" w:hAnsi="Times New Roman" w:cs="Times New Roman"/>
          <w:color w:val="000000"/>
          <w:sz w:val="32"/>
          <w:szCs w:val="32"/>
          <w:shd w:val="clear" w:color="auto" w:fill="FFFFFF"/>
        </w:rPr>
        <w:t>[2020]6</w:t>
      </w:r>
      <w:r w:rsidRPr="005B7675">
        <w:rPr>
          <w:rFonts w:ascii="Times New Roman" w:eastAsia="仿宋" w:hAnsi="Times New Roman" w:cs="Times New Roman"/>
          <w:color w:val="000000"/>
          <w:sz w:val="32"/>
          <w:szCs w:val="32"/>
          <w:shd w:val="clear" w:color="auto" w:fill="FFFFFF"/>
        </w:rPr>
        <w:t>号）和《南京交通职业职业技术学院固定资产管理办法》等有关规定，结合本校实际，特制定本办法。</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第二条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捐赠分为接受捐赠、准捐赠和对外捐赠。</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接受捐赠是指校外单位或个人自愿把各类资产无偿赠予学校。受赠资产的所有权属于学校，归属学校国有资产管理范畴，纳入学校统一管理。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准捐赠是指校外单位或个人将仪器设备等资产的使用权捐赠给学校，但受赠资产所有权不属于学校。</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对外捐赠是指学校将尚能使用的国有资产，无偿支援社会公益事业以及扶贫、赈灾等。</w:t>
      </w:r>
    </w:p>
    <w:p w:rsidR="005B7675" w:rsidRPr="005B7675" w:rsidRDefault="005B7675" w:rsidP="009914AE">
      <w:pPr>
        <w:widowControl/>
        <w:shd w:val="clear" w:color="auto" w:fill="FFFFFF"/>
        <w:jc w:val="center"/>
        <w:rPr>
          <w:rFonts w:ascii="黑体" w:eastAsia="黑体" w:hAnsi="黑体" w:cs="宋体"/>
          <w:bCs/>
          <w:color w:val="000000"/>
          <w:sz w:val="32"/>
          <w:szCs w:val="32"/>
          <w:shd w:val="clear" w:color="auto" w:fill="FFFFFF"/>
        </w:rPr>
      </w:pPr>
      <w:r w:rsidRPr="005B7675">
        <w:rPr>
          <w:rFonts w:ascii="黑体" w:eastAsia="黑体" w:hAnsi="黑体" w:cs="宋体"/>
          <w:bCs/>
          <w:color w:val="000000"/>
          <w:sz w:val="32"/>
          <w:szCs w:val="32"/>
          <w:shd w:val="clear" w:color="auto" w:fill="FFFFFF"/>
        </w:rPr>
        <w:t>第</w:t>
      </w:r>
      <w:r w:rsidR="009914AE">
        <w:rPr>
          <w:rFonts w:ascii="黑体" w:eastAsia="黑体" w:hAnsi="黑体" w:cs="宋体" w:hint="eastAsia"/>
          <w:bCs/>
          <w:color w:val="000000"/>
          <w:sz w:val="32"/>
          <w:szCs w:val="32"/>
          <w:shd w:val="clear" w:color="auto" w:fill="FFFFFF"/>
        </w:rPr>
        <w:t>二</w:t>
      </w:r>
      <w:r w:rsidRPr="005B7675">
        <w:rPr>
          <w:rFonts w:ascii="黑体" w:eastAsia="黑体" w:hAnsi="黑体" w:cs="宋体"/>
          <w:bCs/>
          <w:color w:val="000000"/>
          <w:sz w:val="32"/>
          <w:szCs w:val="32"/>
          <w:shd w:val="clear" w:color="auto" w:fill="FFFFFF"/>
        </w:rPr>
        <w:t>章 受赠资产管理</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第三条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学校各部门及人员接收受赠资产前，须向资产管理中心提交受赠资产申请表（附件</w:t>
      </w:r>
      <w:r w:rsidRPr="005B7675">
        <w:rPr>
          <w:rFonts w:ascii="Times New Roman" w:eastAsia="仿宋" w:hAnsi="Times New Roman" w:cs="Times New Roman"/>
          <w:color w:val="000000"/>
          <w:sz w:val="32"/>
          <w:szCs w:val="32"/>
          <w:shd w:val="clear" w:color="auto" w:fill="FFFFFF"/>
        </w:rPr>
        <w:t>1</w:t>
      </w:r>
      <w:r w:rsidRPr="005B7675">
        <w:rPr>
          <w:rFonts w:ascii="Times New Roman" w:eastAsia="仿宋" w:hAnsi="Times New Roman" w:cs="Times New Roman"/>
          <w:color w:val="000000"/>
          <w:sz w:val="32"/>
          <w:szCs w:val="32"/>
          <w:shd w:val="clear" w:color="auto" w:fill="FFFFFF"/>
        </w:rPr>
        <w:t>），如有附加条件的捐赠，应在受赠说明中具体写明（如利用学校资源等），由资产管理中心对受赠资产的数量进行审核，财务处对受赠资产的入账价值进行</w:t>
      </w:r>
      <w:r w:rsidRPr="005B7675">
        <w:rPr>
          <w:rFonts w:ascii="Times New Roman" w:eastAsia="仿宋" w:hAnsi="Times New Roman" w:cs="Times New Roman"/>
          <w:color w:val="000000"/>
          <w:sz w:val="32"/>
          <w:szCs w:val="32"/>
          <w:shd w:val="clear" w:color="auto" w:fill="FFFFFF"/>
        </w:rPr>
        <w:lastRenderedPageBreak/>
        <w:t>审核，报分管资产的院领导批准，经院长办公会或党委会审批后签订捐赠协议。</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第四条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学校相关职能部门按照国有资产管理职责，分别对受赠资产进行归口管理：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（一）资产管理中心负责受赠资产的统筹管理；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（二）财务处负责受赠货币资金的入账及管理；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（三）二级学院等使用部门负责受赠仪器、设备等的入库、入账及管理；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（四）科研处负责受赠专利权、著作权及非专利技术类无形资产的入库、入账及管理；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（五）图书馆负责受赠图书及文献资料（包括图书、期刊、录音带、录像带、影碟）、文物及陈列品等的入库、入账及管理；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（六）院长办公室负责受赠交通工具的入库、入账及管理；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（七）学生工作处负责境内外社会组织和个人捐资助学的管理；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（八）其他受赠资产，由资产管理中心按照学校固定资产管理办法委托学校相关部门进行入库、入账及管理。</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第五条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没有指定用途的捐款，纳入学校财务预算统筹安排；没有指定用途的非货币性受赠资产，由学校资产管理中心统筹调配，相关部门归口管理。</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lastRenderedPageBreak/>
        <w:t>指定用途的捐款，遵照捐赠协议和捐赠者意愿专款专用、专项核算；指定用途的非货币性受赠资产，按照捐赠者意愿安排、使用。</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第六条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受赠资产应及时办理入库手续和入账手续。</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（一）受赠的货币资金，在受赠当日办理财务入账手续；</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（二）受赠的仪器设备等实物资产，在两周内办理资产验收、入库、入账手续。</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（三）受赠的其他资产，在三周内办理资产验收、入库、入账手续。</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第七条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受赠固定资产的入账价值，按照如下原则确认：</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（一）捐赠方提供了价值凭据的，按照标明的金额，加上学校接受固定资产直接费用（包括负担的运费、保险费、安装调试费及相关税金等费用）入账；</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（二）捐赠方没有提供价值凭据的，按照同类固定资产的市场价格，加上接受固定资产直接费用入账；</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（三）受赠旧固定资产，按照上述方法确认的价值，减去该资产根据新旧程度折旧费用后的余额入账；</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（四）受赠固定资产按照上述方法无法确认价值的，由受捐部门聘请专家评估或委托评估机构进行评估，根据评估值入账。</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第八条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对受赠资产中未达到固定资产入库标准的，各部门应按《低值耐用品和易耗品管理办法》验收（领用），明确相关责任人员，加强日常管理。</w:t>
      </w:r>
    </w:p>
    <w:p w:rsidR="005B7675" w:rsidRPr="005B7675" w:rsidRDefault="005B7675" w:rsidP="009914AE">
      <w:pPr>
        <w:widowControl/>
        <w:shd w:val="clear" w:color="auto" w:fill="FFFFFF"/>
        <w:jc w:val="center"/>
        <w:rPr>
          <w:rFonts w:ascii="黑体" w:eastAsia="黑体" w:hAnsi="黑体" w:cs="宋体"/>
          <w:bCs/>
          <w:color w:val="000000"/>
          <w:sz w:val="32"/>
          <w:szCs w:val="32"/>
          <w:shd w:val="clear" w:color="auto" w:fill="FFFFFF"/>
        </w:rPr>
      </w:pPr>
      <w:r w:rsidRPr="005B7675">
        <w:rPr>
          <w:rFonts w:ascii="黑体" w:eastAsia="黑体" w:hAnsi="黑体" w:cs="宋体"/>
          <w:bCs/>
          <w:color w:val="000000"/>
          <w:sz w:val="32"/>
          <w:szCs w:val="32"/>
          <w:shd w:val="clear" w:color="auto" w:fill="FFFFFF"/>
        </w:rPr>
        <w:lastRenderedPageBreak/>
        <w:t>第</w:t>
      </w:r>
      <w:r w:rsidR="009914AE">
        <w:rPr>
          <w:rFonts w:ascii="黑体" w:eastAsia="黑体" w:hAnsi="黑体" w:cs="宋体" w:hint="eastAsia"/>
          <w:bCs/>
          <w:color w:val="000000"/>
          <w:sz w:val="32"/>
          <w:szCs w:val="32"/>
          <w:shd w:val="clear" w:color="auto" w:fill="FFFFFF"/>
        </w:rPr>
        <w:t>三</w:t>
      </w:r>
      <w:r w:rsidRPr="005B7675">
        <w:rPr>
          <w:rFonts w:ascii="黑体" w:eastAsia="黑体" w:hAnsi="黑体" w:cs="宋体"/>
          <w:bCs/>
          <w:color w:val="000000"/>
          <w:sz w:val="32"/>
          <w:szCs w:val="32"/>
          <w:shd w:val="clear" w:color="auto" w:fill="FFFFFF"/>
        </w:rPr>
        <w:t>章 准捐赠资产管理</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第九条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准捐赠资产包括以下三种形式：</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（一）校企合作在校园内共建实训基地</w:t>
      </w:r>
      <w:r w:rsidRPr="005B7675">
        <w:rPr>
          <w:rFonts w:ascii="Times New Roman" w:eastAsia="仿宋" w:hAnsi="Times New Roman" w:cs="Times New Roman"/>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合作企业投入的仪器设备；</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（二）合作企业投入的仪器设备在企业内，学校只是通过双方合同或协议，面向校内学生提供实训条件；</w:t>
      </w:r>
    </w:p>
    <w:p w:rsidR="005B7675" w:rsidRPr="005B7675" w:rsidRDefault="005B7675"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（三）校企合作共建产业园，建设地点既不在校园内，也不在合作企业内，合作企业投入的仪器设备。</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准捐赠资产由校企合作办公室负责管理，接收准捐赠部门具体使用。</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第十一条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接收的准捐赠资产，由准捐赠方、受赠方及校企合作办公室填写《准捐赠资产备案表》（附件</w:t>
      </w:r>
      <w:r w:rsidRPr="005B7675">
        <w:rPr>
          <w:rFonts w:ascii="Times New Roman" w:eastAsia="仿宋" w:hAnsi="Times New Roman" w:cs="Times New Roman"/>
          <w:color w:val="000000"/>
          <w:sz w:val="32"/>
          <w:szCs w:val="32"/>
          <w:shd w:val="clear" w:color="auto" w:fill="FFFFFF"/>
        </w:rPr>
        <w:t>2</w:t>
      </w:r>
      <w:r w:rsidRPr="005B7675">
        <w:rPr>
          <w:rFonts w:ascii="Times New Roman" w:eastAsia="仿宋" w:hAnsi="Times New Roman" w:cs="Times New Roman"/>
          <w:color w:val="000000"/>
          <w:sz w:val="32"/>
          <w:szCs w:val="32"/>
          <w:shd w:val="clear" w:color="auto" w:fill="FFFFFF"/>
        </w:rPr>
        <w:t>），</w:t>
      </w:r>
      <w:proofErr w:type="gramStart"/>
      <w:r w:rsidRPr="005B7675">
        <w:rPr>
          <w:rFonts w:ascii="Times New Roman" w:eastAsia="仿宋" w:hAnsi="Times New Roman" w:cs="Times New Roman"/>
          <w:color w:val="000000"/>
          <w:sz w:val="32"/>
          <w:szCs w:val="32"/>
          <w:shd w:val="clear" w:color="auto" w:fill="FFFFFF"/>
        </w:rPr>
        <w:t>报资产</w:t>
      </w:r>
      <w:proofErr w:type="gramEnd"/>
      <w:r w:rsidRPr="005B7675">
        <w:rPr>
          <w:rFonts w:ascii="Times New Roman" w:eastAsia="仿宋" w:hAnsi="Times New Roman" w:cs="Times New Roman"/>
          <w:color w:val="000000"/>
          <w:sz w:val="32"/>
          <w:szCs w:val="32"/>
          <w:shd w:val="clear" w:color="auto" w:fill="FFFFFF"/>
        </w:rPr>
        <w:t>管理中心备案。</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第十二条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接收准捐赠部门要明确相关责任人，加强日常使用管理。</w:t>
      </w:r>
    </w:p>
    <w:p w:rsidR="005B7675" w:rsidRPr="005B7675" w:rsidRDefault="005B7675" w:rsidP="009914AE">
      <w:pPr>
        <w:widowControl/>
        <w:shd w:val="clear" w:color="auto" w:fill="FFFFFF"/>
        <w:spacing w:line="560" w:lineRule="exact"/>
        <w:jc w:val="center"/>
        <w:rPr>
          <w:rFonts w:ascii="黑体" w:eastAsia="黑体" w:hAnsi="黑体" w:cs="宋体"/>
          <w:bCs/>
          <w:color w:val="000000"/>
          <w:sz w:val="32"/>
          <w:szCs w:val="32"/>
          <w:shd w:val="clear" w:color="auto" w:fill="FFFFFF"/>
        </w:rPr>
      </w:pPr>
      <w:r w:rsidRPr="005B7675">
        <w:rPr>
          <w:rFonts w:ascii="黑体" w:eastAsia="黑体" w:hAnsi="黑体" w:cs="宋体"/>
          <w:bCs/>
          <w:color w:val="000000"/>
          <w:sz w:val="32"/>
          <w:szCs w:val="32"/>
          <w:shd w:val="clear" w:color="auto" w:fill="FFFFFF"/>
        </w:rPr>
        <w:t>第</w:t>
      </w:r>
      <w:r w:rsidR="009914AE">
        <w:rPr>
          <w:rFonts w:ascii="黑体" w:eastAsia="黑体" w:hAnsi="黑体" w:cs="宋体" w:hint="eastAsia"/>
          <w:bCs/>
          <w:color w:val="000000"/>
          <w:sz w:val="32"/>
          <w:szCs w:val="32"/>
          <w:shd w:val="clear" w:color="auto" w:fill="FFFFFF"/>
        </w:rPr>
        <w:t>四</w:t>
      </w:r>
      <w:r w:rsidRPr="005B7675">
        <w:rPr>
          <w:rFonts w:ascii="黑体" w:eastAsia="黑体" w:hAnsi="黑体" w:cs="宋体"/>
          <w:bCs/>
          <w:color w:val="000000"/>
          <w:sz w:val="32"/>
          <w:szCs w:val="32"/>
          <w:shd w:val="clear" w:color="auto" w:fill="FFFFFF"/>
        </w:rPr>
        <w:t>章 对外捐赠资产管理</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第十三条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利用实物资产、无形资产和货币性资产对外捐赠的，属于国有资产处置行为，必须遵守国家、上级主管部门和学校关于国有资产管理相关规定，履行资产处置审批程序，未经审批，任何部门或个人不得擅自对外捐赠。</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第十四条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对外捐赠需遵循学校国有资产处置的办理流程：由捐赠部门提交拟捐赠报告、填写《固定资产捐赠审批表》（附</w:t>
      </w:r>
      <w:r w:rsidRPr="005B7675">
        <w:rPr>
          <w:rFonts w:ascii="Times New Roman" w:eastAsia="仿宋" w:hAnsi="Times New Roman" w:cs="Times New Roman"/>
          <w:color w:val="000000"/>
          <w:sz w:val="32"/>
          <w:szCs w:val="32"/>
          <w:shd w:val="clear" w:color="auto" w:fill="FFFFFF"/>
        </w:rPr>
        <w:lastRenderedPageBreak/>
        <w:t>件</w:t>
      </w:r>
      <w:r w:rsidRPr="005B7675">
        <w:rPr>
          <w:rFonts w:ascii="Times New Roman" w:eastAsia="仿宋" w:hAnsi="Times New Roman" w:cs="Times New Roman"/>
          <w:color w:val="000000"/>
          <w:sz w:val="32"/>
          <w:szCs w:val="32"/>
          <w:shd w:val="clear" w:color="auto" w:fill="FFFFFF"/>
        </w:rPr>
        <w:t>3</w:t>
      </w:r>
      <w:r w:rsidRPr="005B7675">
        <w:rPr>
          <w:rFonts w:ascii="Times New Roman" w:eastAsia="仿宋" w:hAnsi="Times New Roman" w:cs="Times New Roman"/>
          <w:color w:val="000000"/>
          <w:sz w:val="32"/>
          <w:szCs w:val="32"/>
          <w:shd w:val="clear" w:color="auto" w:fill="FFFFFF"/>
        </w:rPr>
        <w:t>），经资产管理中心审核，技术部门鉴定，分管资产的院领导批准，院长办公会或党委会议审批，数额较大的对外捐赠资产根据相关文件要求</w:t>
      </w:r>
      <w:proofErr w:type="gramStart"/>
      <w:r w:rsidRPr="005B7675">
        <w:rPr>
          <w:rFonts w:ascii="Times New Roman" w:eastAsia="仿宋" w:hAnsi="Times New Roman" w:cs="Times New Roman"/>
          <w:color w:val="000000"/>
          <w:sz w:val="32"/>
          <w:szCs w:val="32"/>
          <w:shd w:val="clear" w:color="auto" w:fill="FFFFFF"/>
        </w:rPr>
        <w:t>报交通</w:t>
      </w:r>
      <w:proofErr w:type="gramEnd"/>
      <w:r w:rsidRPr="005B7675">
        <w:rPr>
          <w:rFonts w:ascii="Times New Roman" w:eastAsia="仿宋" w:hAnsi="Times New Roman" w:cs="Times New Roman"/>
          <w:color w:val="000000"/>
          <w:sz w:val="32"/>
          <w:szCs w:val="32"/>
          <w:shd w:val="clear" w:color="auto" w:fill="FFFFFF"/>
        </w:rPr>
        <w:t>运输厅、财政厅备案或审批，未按上述规定流程办理相关手续的，不得对外捐赠。</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第十五条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对外捐赠应与受赠方签订捐赠协议，内容包括：捐赠事由、捐赠途径、方式、责任人、数量、金额、资产的购置日期，资产编号，交接程序等。捐赠后须向受赠方取得合法有效的接收凭据、票据等，及时办理产权变动并进行账务处理。</w:t>
      </w:r>
    </w:p>
    <w:p w:rsidR="005B7675" w:rsidRPr="005B7675" w:rsidRDefault="005B7675" w:rsidP="009914AE">
      <w:pPr>
        <w:widowControl/>
        <w:shd w:val="clear" w:color="auto" w:fill="FFFFFF"/>
        <w:spacing w:line="560" w:lineRule="exact"/>
        <w:jc w:val="center"/>
        <w:rPr>
          <w:rFonts w:ascii="黑体" w:eastAsia="黑体" w:hAnsi="黑体" w:cs="宋体"/>
          <w:bCs/>
          <w:color w:val="000000"/>
          <w:sz w:val="32"/>
          <w:szCs w:val="32"/>
          <w:shd w:val="clear" w:color="auto" w:fill="FFFFFF"/>
        </w:rPr>
      </w:pPr>
      <w:r w:rsidRPr="005B7675">
        <w:rPr>
          <w:rFonts w:ascii="黑体" w:eastAsia="黑体" w:hAnsi="黑体" w:cs="宋体"/>
          <w:bCs/>
          <w:color w:val="000000"/>
          <w:sz w:val="32"/>
          <w:szCs w:val="32"/>
          <w:shd w:val="clear" w:color="auto" w:fill="FFFFFF"/>
        </w:rPr>
        <w:t>第</w:t>
      </w:r>
      <w:r w:rsidR="009914AE">
        <w:rPr>
          <w:rFonts w:ascii="黑体" w:eastAsia="黑体" w:hAnsi="黑体" w:cs="宋体" w:hint="eastAsia"/>
          <w:bCs/>
          <w:color w:val="000000"/>
          <w:sz w:val="32"/>
          <w:szCs w:val="32"/>
          <w:shd w:val="clear" w:color="auto" w:fill="FFFFFF"/>
        </w:rPr>
        <w:t>五</w:t>
      </w:r>
      <w:r w:rsidRPr="005B7675">
        <w:rPr>
          <w:rFonts w:ascii="黑体" w:eastAsia="黑体" w:hAnsi="黑体" w:cs="宋体"/>
          <w:bCs/>
          <w:color w:val="000000"/>
          <w:sz w:val="32"/>
          <w:szCs w:val="32"/>
          <w:shd w:val="clear" w:color="auto" w:fill="FFFFFF"/>
        </w:rPr>
        <w:t>章 责任追究</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第十六条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任何部门或个人未经学校同意，私自以学校或所属部门名义对外募集捐赠，或在接受捐赠时擅自向捐赠方</w:t>
      </w:r>
      <w:proofErr w:type="gramStart"/>
      <w:r w:rsidRPr="005B7675">
        <w:rPr>
          <w:rFonts w:ascii="Times New Roman" w:eastAsia="仿宋" w:hAnsi="Times New Roman" w:cs="Times New Roman"/>
          <w:color w:val="000000"/>
          <w:sz w:val="32"/>
          <w:szCs w:val="32"/>
          <w:shd w:val="clear" w:color="auto" w:fill="FFFFFF"/>
        </w:rPr>
        <w:t>作出</w:t>
      </w:r>
      <w:proofErr w:type="gramEnd"/>
      <w:r w:rsidRPr="005B7675">
        <w:rPr>
          <w:rFonts w:ascii="Times New Roman" w:eastAsia="仿宋" w:hAnsi="Times New Roman" w:cs="Times New Roman"/>
          <w:color w:val="000000"/>
          <w:sz w:val="32"/>
          <w:szCs w:val="32"/>
          <w:shd w:val="clear" w:color="auto" w:fill="FFFFFF"/>
        </w:rPr>
        <w:t>不实承诺，影响学校形象、声誉的，学校将严肃追究部门负责人及相关人员的责任。</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第十七条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任何部门或个人未经学校批准，私自以学校或所属部门的名义对外捐赠的，学校将严肃追究部门负责人及相关人员的责任。</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第十八条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在对外捐赠和接受捐赠及其使用、管理中，违反国家、学校有关规定，隐瞒、截留、私吞学校受赠资产，或玩忽职守，给学校造成损失的，学校将依据相关规定给予相应惩处；涉嫌犯罪的，移送司法部门处理。</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lastRenderedPageBreak/>
        <w:t>第十九条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借对外捐赠名义转移、贪污、侵占学校资产的，或借机额外销账贪污的，学校将严格按相关规定予以惩处；涉嫌犯罪的，移送司法部门处理。</w:t>
      </w:r>
    </w:p>
    <w:p w:rsidR="005B7675" w:rsidRPr="005B7675" w:rsidRDefault="005B7675" w:rsidP="009914AE">
      <w:pPr>
        <w:widowControl/>
        <w:shd w:val="clear" w:color="auto" w:fill="FFFFFF"/>
        <w:spacing w:line="560" w:lineRule="exact"/>
        <w:jc w:val="center"/>
        <w:rPr>
          <w:rFonts w:ascii="黑体" w:eastAsia="黑体" w:hAnsi="黑体" w:cs="宋体"/>
          <w:bCs/>
          <w:color w:val="000000"/>
          <w:sz w:val="32"/>
          <w:szCs w:val="32"/>
          <w:shd w:val="clear" w:color="auto" w:fill="FFFFFF"/>
        </w:rPr>
      </w:pPr>
      <w:r w:rsidRPr="005B7675">
        <w:rPr>
          <w:rFonts w:ascii="黑体" w:eastAsia="黑体" w:hAnsi="黑体" w:cs="宋体"/>
          <w:bCs/>
          <w:color w:val="000000"/>
          <w:sz w:val="32"/>
          <w:szCs w:val="32"/>
          <w:shd w:val="clear" w:color="auto" w:fill="FFFFFF"/>
        </w:rPr>
        <w:t>第</w:t>
      </w:r>
      <w:r w:rsidR="009914AE">
        <w:rPr>
          <w:rFonts w:ascii="黑体" w:eastAsia="黑体" w:hAnsi="黑体" w:cs="宋体" w:hint="eastAsia"/>
          <w:bCs/>
          <w:color w:val="000000"/>
          <w:sz w:val="32"/>
          <w:szCs w:val="32"/>
          <w:shd w:val="clear" w:color="auto" w:fill="FFFFFF"/>
        </w:rPr>
        <w:t>六</w:t>
      </w:r>
      <w:r w:rsidRPr="005B7675">
        <w:rPr>
          <w:rFonts w:ascii="黑体" w:eastAsia="黑体" w:hAnsi="黑体" w:cs="宋体"/>
          <w:bCs/>
          <w:color w:val="000000"/>
          <w:sz w:val="32"/>
          <w:szCs w:val="32"/>
          <w:shd w:val="clear" w:color="auto" w:fill="FFFFFF"/>
        </w:rPr>
        <w:t>章 附 则</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第二十条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本办法由资产管理中心负责解释。</w:t>
      </w:r>
    </w:p>
    <w:p w:rsidR="005B7675" w:rsidRPr="005B7675" w:rsidRDefault="005B7675" w:rsidP="009914AE">
      <w:pPr>
        <w:widowControl/>
        <w:shd w:val="clear" w:color="auto" w:fill="FFFFFF"/>
        <w:spacing w:line="560" w:lineRule="exact"/>
        <w:ind w:firstLineChars="200" w:firstLine="642"/>
        <w:rPr>
          <w:rFonts w:ascii="Times New Roman" w:eastAsia="仿宋" w:hAnsi="Times New Roman" w:cs="Times New Roman"/>
          <w:color w:val="000000"/>
          <w:sz w:val="32"/>
          <w:szCs w:val="32"/>
        </w:rPr>
      </w:pPr>
      <w:r w:rsidRPr="005B7675">
        <w:rPr>
          <w:rFonts w:ascii="Times New Roman" w:eastAsia="仿宋" w:hAnsi="Times New Roman" w:cs="Times New Roman"/>
          <w:b/>
          <w:bCs/>
          <w:color w:val="000000"/>
          <w:sz w:val="32"/>
          <w:szCs w:val="32"/>
          <w:shd w:val="clear" w:color="auto" w:fill="FFFFFF"/>
        </w:rPr>
        <w:t>第二十一条</w:t>
      </w:r>
      <w:r w:rsidRPr="005B7675">
        <w:rPr>
          <w:rFonts w:ascii="Times New Roman" w:eastAsia="仿宋" w:hAnsi="Times New Roman" w:cs="Times New Roman"/>
          <w:b/>
          <w:bCs/>
          <w:color w:val="000000"/>
          <w:sz w:val="32"/>
          <w:szCs w:val="32"/>
          <w:shd w:val="clear" w:color="auto" w:fill="FFFFFF"/>
        </w:rPr>
        <w:t xml:space="preserve">  </w:t>
      </w:r>
      <w:r w:rsidRPr="005B7675">
        <w:rPr>
          <w:rFonts w:ascii="Times New Roman" w:eastAsia="仿宋" w:hAnsi="Times New Roman" w:cs="Times New Roman"/>
          <w:color w:val="000000"/>
          <w:sz w:val="32"/>
          <w:szCs w:val="32"/>
          <w:shd w:val="clear" w:color="auto" w:fill="FFFFFF"/>
        </w:rPr>
        <w:t>本办法自公布之日起开始实施。</w:t>
      </w:r>
    </w:p>
    <w:p w:rsidR="009914AE" w:rsidRDefault="009914AE" w:rsidP="009914AE">
      <w:pPr>
        <w:widowControl/>
        <w:shd w:val="clear" w:color="auto" w:fill="FFFFFF"/>
        <w:spacing w:line="560" w:lineRule="exact"/>
        <w:ind w:firstLineChars="200" w:firstLine="640"/>
        <w:rPr>
          <w:rFonts w:ascii="Times New Roman" w:eastAsia="仿宋" w:hAnsi="Times New Roman" w:cs="Times New Roman"/>
          <w:color w:val="000000"/>
          <w:sz w:val="32"/>
          <w:szCs w:val="32"/>
          <w:shd w:val="clear" w:color="auto" w:fill="FFFFFF"/>
        </w:rPr>
      </w:pPr>
    </w:p>
    <w:p w:rsidR="005B7675" w:rsidRPr="005B7675" w:rsidRDefault="009914AE" w:rsidP="009914AE">
      <w:pPr>
        <w:widowControl/>
        <w:shd w:val="clear" w:color="auto" w:fill="FFFFFF"/>
        <w:spacing w:line="560" w:lineRule="exact"/>
        <w:ind w:firstLineChars="200" w:firstLine="640"/>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shd w:val="clear" w:color="auto" w:fill="FFFFFF"/>
        </w:rPr>
        <w:t>附件</w:t>
      </w:r>
      <w:r>
        <w:rPr>
          <w:rFonts w:ascii="Times New Roman" w:eastAsia="仿宋" w:hAnsi="Times New Roman" w:cs="Times New Roman" w:hint="eastAsia"/>
          <w:color w:val="000000"/>
          <w:sz w:val="32"/>
          <w:szCs w:val="32"/>
          <w:shd w:val="clear" w:color="auto" w:fill="FFFFFF"/>
        </w:rPr>
        <w:t>：</w:t>
      </w:r>
      <w:r>
        <w:rPr>
          <w:rFonts w:ascii="Times New Roman" w:eastAsia="仿宋" w:hAnsi="Times New Roman" w:cs="Times New Roman" w:hint="eastAsia"/>
          <w:color w:val="000000"/>
          <w:sz w:val="32"/>
          <w:szCs w:val="32"/>
          <w:shd w:val="clear" w:color="auto" w:fill="FFFFFF"/>
        </w:rPr>
        <w:t xml:space="preserve">1. </w:t>
      </w:r>
      <w:r w:rsidR="005B7675" w:rsidRPr="005B7675">
        <w:rPr>
          <w:rFonts w:ascii="Times New Roman" w:eastAsia="仿宋" w:hAnsi="Times New Roman" w:cs="Times New Roman"/>
          <w:color w:val="000000"/>
          <w:sz w:val="32"/>
          <w:szCs w:val="32"/>
          <w:shd w:val="clear" w:color="auto" w:fill="FFFFFF"/>
        </w:rPr>
        <w:t>受赠资产申请表</w:t>
      </w:r>
    </w:p>
    <w:p w:rsidR="005B7675" w:rsidRPr="005B7675" w:rsidRDefault="005B7675" w:rsidP="009914AE">
      <w:pPr>
        <w:widowControl/>
        <w:shd w:val="clear" w:color="auto" w:fill="FFFFFF"/>
        <w:spacing w:line="560" w:lineRule="exact"/>
        <w:ind w:firstLineChars="500" w:firstLine="1599"/>
        <w:rPr>
          <w:rFonts w:ascii="Times New Roman" w:eastAsia="仿宋" w:hAnsi="Times New Roman" w:cs="Times New Roman"/>
          <w:color w:val="000000"/>
          <w:sz w:val="32"/>
          <w:szCs w:val="32"/>
        </w:rPr>
      </w:pPr>
      <w:r w:rsidRPr="005B7675">
        <w:rPr>
          <w:rFonts w:ascii="Times New Roman" w:eastAsia="仿宋" w:hAnsi="Times New Roman" w:cs="Times New Roman"/>
          <w:color w:val="000000"/>
          <w:sz w:val="32"/>
          <w:szCs w:val="32"/>
          <w:shd w:val="clear" w:color="auto" w:fill="FFFFFF"/>
        </w:rPr>
        <w:t>2.</w:t>
      </w:r>
      <w:r w:rsidRPr="005B7675">
        <w:rPr>
          <w:rFonts w:ascii="Times New Roman" w:eastAsia="仿宋" w:hAnsi="Times New Roman" w:cs="Times New Roman"/>
          <w:color w:val="000000"/>
          <w:sz w:val="32"/>
          <w:szCs w:val="32"/>
          <w:shd w:val="clear" w:color="auto" w:fill="FFFFFF"/>
        </w:rPr>
        <w:t>准受赠资产备案表</w:t>
      </w:r>
    </w:p>
    <w:p w:rsidR="005B7675" w:rsidRDefault="005B7675" w:rsidP="009914AE">
      <w:pPr>
        <w:widowControl/>
        <w:shd w:val="clear" w:color="auto" w:fill="FFFFFF"/>
        <w:spacing w:line="560" w:lineRule="exact"/>
        <w:ind w:firstLineChars="500" w:firstLine="1599"/>
        <w:rPr>
          <w:rFonts w:ascii="Times New Roman" w:eastAsia="仿宋" w:hAnsi="Times New Roman" w:cs="Times New Roman"/>
          <w:color w:val="000000"/>
          <w:sz w:val="32"/>
          <w:szCs w:val="32"/>
          <w:shd w:val="clear" w:color="auto" w:fill="FFFFFF"/>
        </w:rPr>
      </w:pPr>
      <w:r w:rsidRPr="005B7675">
        <w:rPr>
          <w:rFonts w:ascii="Times New Roman" w:eastAsia="仿宋" w:hAnsi="Times New Roman" w:cs="Times New Roman"/>
          <w:color w:val="000000"/>
          <w:sz w:val="32"/>
          <w:szCs w:val="32"/>
          <w:shd w:val="clear" w:color="auto" w:fill="FFFFFF"/>
        </w:rPr>
        <w:t>3.</w:t>
      </w:r>
      <w:r w:rsidRPr="005B7675">
        <w:rPr>
          <w:rFonts w:ascii="Times New Roman" w:eastAsia="仿宋" w:hAnsi="Times New Roman" w:cs="Times New Roman"/>
          <w:color w:val="000000"/>
          <w:sz w:val="32"/>
          <w:szCs w:val="32"/>
          <w:shd w:val="clear" w:color="auto" w:fill="FFFFFF"/>
        </w:rPr>
        <w:t>资产捐赠审批表</w:t>
      </w:r>
    </w:p>
    <w:p w:rsidR="005B7675" w:rsidRDefault="009914AE" w:rsidP="005B7675">
      <w:pPr>
        <w:autoSpaceDE w:val="0"/>
        <w:autoSpaceDN w:val="0"/>
        <w:jc w:val="left"/>
        <w:rPr>
          <w:rFonts w:ascii="Times New Roman" w:eastAsia="仿宋" w:hAnsi="Times New Roman" w:cs="Times New Roman"/>
          <w:snapToGrid w:val="0"/>
          <w:kern w:val="0"/>
          <w:sz w:val="32"/>
          <w:szCs w:val="32"/>
        </w:rPr>
      </w:pPr>
      <w:r>
        <w:rPr>
          <w:rFonts w:ascii="Times New Roman" w:eastAsia="仿宋" w:hAnsi="Times New Roman" w:cs="Times New Roman" w:hint="eastAsia"/>
          <w:snapToGrid w:val="0"/>
          <w:kern w:val="0"/>
          <w:sz w:val="32"/>
          <w:szCs w:val="32"/>
        </w:rPr>
        <w:t xml:space="preserve">          (</w:t>
      </w:r>
      <w:r>
        <w:rPr>
          <w:rFonts w:ascii="Times New Roman" w:eastAsia="仿宋" w:hAnsi="Times New Roman" w:cs="Times New Roman" w:hint="eastAsia"/>
          <w:snapToGrid w:val="0"/>
          <w:kern w:val="0"/>
          <w:sz w:val="32"/>
          <w:szCs w:val="32"/>
        </w:rPr>
        <w:t>以上表格请在资产管理中心网站自行下载</w:t>
      </w:r>
      <w:r>
        <w:rPr>
          <w:rFonts w:ascii="Times New Roman" w:eastAsia="仿宋" w:hAnsi="Times New Roman" w:cs="Times New Roman" w:hint="eastAsia"/>
          <w:snapToGrid w:val="0"/>
          <w:kern w:val="0"/>
          <w:sz w:val="32"/>
          <w:szCs w:val="32"/>
        </w:rPr>
        <w:t>)</w:t>
      </w:r>
    </w:p>
    <w:p w:rsidR="009914AE" w:rsidRDefault="009914AE" w:rsidP="005B7675">
      <w:pPr>
        <w:autoSpaceDE w:val="0"/>
        <w:autoSpaceDN w:val="0"/>
        <w:jc w:val="left"/>
        <w:rPr>
          <w:rFonts w:ascii="Times New Roman" w:eastAsia="仿宋" w:hAnsi="Times New Roman" w:cs="Times New Roman"/>
          <w:snapToGrid w:val="0"/>
          <w:kern w:val="0"/>
          <w:sz w:val="32"/>
          <w:szCs w:val="32"/>
        </w:rPr>
      </w:pPr>
    </w:p>
    <w:p w:rsidR="009914AE" w:rsidRPr="005B7675" w:rsidRDefault="009914AE" w:rsidP="005B7675">
      <w:pPr>
        <w:autoSpaceDE w:val="0"/>
        <w:autoSpaceDN w:val="0"/>
        <w:jc w:val="left"/>
        <w:rPr>
          <w:rFonts w:ascii="Times New Roman" w:eastAsia="仿宋" w:hAnsi="Times New Roman" w:cs="Times New Roman"/>
          <w:snapToGrid w:val="0"/>
          <w:kern w:val="0"/>
          <w:sz w:val="32"/>
          <w:szCs w:val="32"/>
        </w:rPr>
      </w:pPr>
    </w:p>
    <w:p w:rsidR="005B7675" w:rsidRPr="005B7675" w:rsidRDefault="005B7675" w:rsidP="005B7675">
      <w:pPr>
        <w:autoSpaceDE w:val="0"/>
        <w:autoSpaceDN w:val="0"/>
        <w:jc w:val="left"/>
        <w:rPr>
          <w:rFonts w:ascii="Times New Roman" w:eastAsia="仿宋" w:hAnsi="Times New Roman" w:cs="Times New Roman"/>
          <w:snapToGrid w:val="0"/>
          <w:kern w:val="0"/>
          <w:sz w:val="32"/>
          <w:szCs w:val="32"/>
        </w:rPr>
      </w:pPr>
    </w:p>
    <w:p w:rsidR="009914AE" w:rsidRDefault="005B7675" w:rsidP="00E34A8C">
      <w:pPr>
        <w:autoSpaceDE w:val="0"/>
        <w:autoSpaceDN w:val="0"/>
        <w:jc w:val="left"/>
        <w:rPr>
          <w:rFonts w:ascii="Times New Roman" w:eastAsia="仿宋" w:hAnsi="Times New Roman" w:cs="Times New Roman" w:hint="eastAsia"/>
          <w:snapToGrid w:val="0"/>
          <w:kern w:val="0"/>
          <w:sz w:val="32"/>
          <w:szCs w:val="32"/>
        </w:rPr>
      </w:pP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r w:rsidRPr="005B7675">
        <w:rPr>
          <w:rFonts w:ascii="Times New Roman" w:eastAsia="仿宋" w:hAnsi="Times New Roman" w:cs="Times New Roman" w:hint="eastAsia"/>
          <w:snapToGrid w:val="0"/>
          <w:kern w:val="0"/>
          <w:sz w:val="32"/>
          <w:szCs w:val="32"/>
        </w:rPr>
        <w:tab/>
      </w:r>
    </w:p>
    <w:p w:rsidR="00E34A8C" w:rsidRDefault="00E34A8C" w:rsidP="00E34A8C">
      <w:pPr>
        <w:autoSpaceDE w:val="0"/>
        <w:autoSpaceDN w:val="0"/>
        <w:jc w:val="left"/>
        <w:rPr>
          <w:rFonts w:ascii="Times New Roman" w:eastAsia="仿宋" w:hAnsi="Times New Roman" w:cs="Times New Roman" w:hint="eastAsia"/>
          <w:snapToGrid w:val="0"/>
          <w:kern w:val="0"/>
          <w:sz w:val="32"/>
          <w:szCs w:val="32"/>
        </w:rPr>
      </w:pPr>
    </w:p>
    <w:p w:rsidR="00E34A8C" w:rsidRDefault="00E34A8C" w:rsidP="00E34A8C">
      <w:pPr>
        <w:autoSpaceDE w:val="0"/>
        <w:autoSpaceDN w:val="0"/>
        <w:jc w:val="left"/>
        <w:rPr>
          <w:rFonts w:ascii="仿宋_GB2312" w:eastAsia="仿宋_GB2312" w:hAnsi="Times New Roman" w:cs="Times New Roman"/>
          <w:snapToGrid w:val="0"/>
          <w:kern w:val="0"/>
          <w:sz w:val="32"/>
          <w:szCs w:val="32"/>
        </w:rPr>
      </w:pPr>
      <w:bookmarkStart w:id="3" w:name="_GoBack"/>
      <w:bookmarkEnd w:id="3"/>
    </w:p>
    <w:p w:rsidR="009914AE" w:rsidRDefault="009914AE" w:rsidP="005B7675">
      <w:pPr>
        <w:autoSpaceDE w:val="0"/>
        <w:autoSpaceDN w:val="0"/>
        <w:jc w:val="left"/>
        <w:rPr>
          <w:rFonts w:ascii="仿宋_GB2312" w:eastAsia="仿宋_GB2312" w:hAnsi="Times New Roman" w:cs="Times New Roman"/>
          <w:snapToGrid w:val="0"/>
          <w:kern w:val="0"/>
          <w:sz w:val="32"/>
          <w:szCs w:val="32"/>
        </w:rPr>
      </w:pPr>
    </w:p>
    <w:p w:rsidR="009914AE" w:rsidRDefault="009914AE" w:rsidP="005B7675">
      <w:pPr>
        <w:autoSpaceDE w:val="0"/>
        <w:autoSpaceDN w:val="0"/>
        <w:jc w:val="left"/>
        <w:rPr>
          <w:rFonts w:ascii="仿宋_GB2312" w:eastAsia="仿宋_GB2312" w:hAnsi="Times New Roman" w:cs="Times New Roman"/>
          <w:snapToGrid w:val="0"/>
          <w:kern w:val="0"/>
          <w:sz w:val="32"/>
          <w:szCs w:val="32"/>
        </w:rPr>
      </w:pPr>
    </w:p>
    <w:p w:rsidR="009914AE" w:rsidRPr="005B7675" w:rsidRDefault="009914AE" w:rsidP="005B7675">
      <w:pPr>
        <w:autoSpaceDE w:val="0"/>
        <w:autoSpaceDN w:val="0"/>
        <w:jc w:val="left"/>
        <w:rPr>
          <w:rFonts w:ascii="仿宋_GB2312" w:eastAsia="仿宋_GB2312" w:hAnsi="Times New Roman" w:cs="Times New Roman"/>
          <w:snapToGrid w:val="0"/>
          <w:kern w:val="0"/>
          <w:sz w:val="32"/>
          <w:szCs w:val="32"/>
        </w:rPr>
      </w:pPr>
    </w:p>
    <w:p w:rsidR="00772B4E" w:rsidRPr="009914AE" w:rsidRDefault="009914AE" w:rsidP="009914AE">
      <w:pPr>
        <w:autoSpaceDE w:val="0"/>
        <w:autoSpaceDN w:val="0"/>
        <w:ind w:firstLineChars="100" w:firstLine="280"/>
        <w:jc w:val="left"/>
        <w:rPr>
          <w:rFonts w:ascii="Times New Roman" w:eastAsia="仿宋" w:hAnsi="Times New Roman" w:cs="Times New Roman"/>
          <w:snapToGrid w:val="0"/>
          <w:kern w:val="0"/>
          <w:sz w:val="28"/>
          <w:szCs w:val="28"/>
        </w:rPr>
      </w:pP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60288" behindDoc="0" locked="0" layoutInCell="1" allowOverlap="1" wp14:anchorId="6C8A88F8" wp14:editId="19B58FD3">
                <wp:simplePos x="0" y="0"/>
                <wp:positionH relativeFrom="column">
                  <wp:posOffset>9525</wp:posOffset>
                </wp:positionH>
                <wp:positionV relativeFrom="paragraph">
                  <wp:posOffset>747395</wp:posOffset>
                </wp:positionV>
                <wp:extent cx="5615940" cy="0"/>
                <wp:effectExtent l="0" t="0" r="2286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58.85pt" to="442.9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" strokeweight=".2mm"/>
            </w:pict>
          </mc:Fallback>
        </mc:AlternateContent>
      </w:r>
      <w:r w:rsidR="005B7675"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61312" behindDoc="0" locked="0" layoutInCell="1" allowOverlap="1" wp14:anchorId="29669E2A" wp14:editId="60CE7C7C">
                <wp:simplePos x="0" y="0"/>
                <wp:positionH relativeFrom="column">
                  <wp:posOffset>6985</wp:posOffset>
                </wp:positionH>
                <wp:positionV relativeFrom="paragraph">
                  <wp:posOffset>377825</wp:posOffset>
                </wp:positionV>
                <wp:extent cx="5615940" cy="0"/>
                <wp:effectExtent l="5715" t="12065" r="7620" b="6985"/>
                <wp:wrapSquare wrapText="bothSides"/>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8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29.75pt" to="442.75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" strokeweight=".3mm">
                <w10:wrap type="square"/>
              </v:line>
            </w:pict>
          </mc:Fallback>
        </mc:AlternateContent>
      </w:r>
      <w:r w:rsidR="005B7675" w:rsidRPr="005B7675">
        <w:rPr>
          <w:rFonts w:ascii="Times New Roman" w:eastAsia="仿宋" w:hAnsi="Times New Roman" w:cs="Times New Roman" w:hint="eastAsia"/>
          <w:snapToGrid w:val="0"/>
          <w:kern w:val="0"/>
          <w:sz w:val="28"/>
          <w:szCs w:val="28"/>
        </w:rPr>
        <w:t>南京交通职业技术学院院长</w:t>
      </w:r>
      <w:r w:rsidR="005B7675" w:rsidRPr="005B7675">
        <w:rPr>
          <w:rFonts w:ascii="Times New Roman" w:eastAsia="仿宋" w:hAnsi="Times New Roman" w:cs="Times New Roman"/>
          <w:snapToGrid w:val="0"/>
          <w:kern w:val="0"/>
          <w:sz w:val="28"/>
          <w:szCs w:val="28"/>
        </w:rPr>
        <w:t>办公室</w:t>
      </w:r>
      <w:r w:rsidR="005B7675" w:rsidRPr="005B7675">
        <w:rPr>
          <w:rFonts w:ascii="Times New Roman" w:eastAsia="仿宋" w:hAnsi="Times New Roman" w:cs="Times New Roman"/>
          <w:snapToGrid w:val="0"/>
          <w:kern w:val="0"/>
          <w:sz w:val="28"/>
          <w:szCs w:val="28"/>
        </w:rPr>
        <w:tab/>
        <w:t xml:space="preserve">  </w:t>
      </w:r>
      <w:bookmarkStart w:id="4" w:name="YFRQ"/>
      <w:r>
        <w:rPr>
          <w:rFonts w:ascii="Times New Roman" w:eastAsia="仿宋" w:hAnsi="Times New Roman" w:cs="Times New Roman" w:hint="eastAsia"/>
          <w:snapToGrid w:val="0"/>
          <w:kern w:val="0"/>
          <w:sz w:val="28"/>
          <w:szCs w:val="28"/>
        </w:rPr>
        <w:t xml:space="preserve">          </w:t>
      </w:r>
      <w:r w:rsidR="005B7675" w:rsidRPr="005B7675">
        <w:rPr>
          <w:rFonts w:ascii="Times New Roman" w:eastAsia="仿宋" w:hAnsi="Times New Roman" w:cs="Times New Roman" w:hint="eastAsia"/>
          <w:snapToGrid w:val="0"/>
          <w:kern w:val="0"/>
          <w:sz w:val="28"/>
          <w:szCs w:val="28"/>
        </w:rPr>
        <w:t>2021</w:t>
      </w:r>
      <w:r w:rsidR="005B7675" w:rsidRPr="005B7675">
        <w:rPr>
          <w:rFonts w:ascii="Times New Roman" w:eastAsia="仿宋" w:hAnsi="Times New Roman" w:cs="Times New Roman" w:hint="eastAsia"/>
          <w:snapToGrid w:val="0"/>
          <w:kern w:val="0"/>
          <w:sz w:val="28"/>
          <w:szCs w:val="28"/>
        </w:rPr>
        <w:t>年</w:t>
      </w:r>
      <w:r w:rsidR="00E455BF">
        <w:rPr>
          <w:rFonts w:ascii="Times New Roman" w:eastAsia="仿宋" w:hAnsi="Times New Roman" w:cs="Times New Roman" w:hint="eastAsia"/>
          <w:snapToGrid w:val="0"/>
          <w:kern w:val="0"/>
          <w:sz w:val="28"/>
          <w:szCs w:val="28"/>
        </w:rPr>
        <w:t>7</w:t>
      </w:r>
      <w:r w:rsidR="005B7675" w:rsidRPr="005B7675">
        <w:rPr>
          <w:rFonts w:ascii="Times New Roman" w:eastAsia="仿宋" w:hAnsi="Times New Roman" w:cs="Times New Roman" w:hint="eastAsia"/>
          <w:snapToGrid w:val="0"/>
          <w:kern w:val="0"/>
          <w:sz w:val="28"/>
          <w:szCs w:val="28"/>
        </w:rPr>
        <w:t>月</w:t>
      </w:r>
      <w:r w:rsidR="00E455BF">
        <w:rPr>
          <w:rFonts w:ascii="Times New Roman" w:eastAsia="仿宋" w:hAnsi="Times New Roman" w:cs="Times New Roman" w:hint="eastAsia"/>
          <w:snapToGrid w:val="0"/>
          <w:kern w:val="0"/>
          <w:sz w:val="28"/>
          <w:szCs w:val="28"/>
        </w:rPr>
        <w:t>2</w:t>
      </w:r>
      <w:r w:rsidR="005B7675" w:rsidRPr="005B7675">
        <w:rPr>
          <w:rFonts w:ascii="Times New Roman" w:eastAsia="仿宋" w:hAnsi="Times New Roman" w:cs="Times New Roman" w:hint="eastAsia"/>
          <w:snapToGrid w:val="0"/>
          <w:kern w:val="0"/>
          <w:sz w:val="28"/>
          <w:szCs w:val="28"/>
        </w:rPr>
        <w:t>日</w:t>
      </w:r>
      <w:bookmarkEnd w:id="4"/>
      <w:r w:rsidR="005B7675" w:rsidRPr="005B7675">
        <w:rPr>
          <w:rFonts w:ascii="Times New Roman" w:eastAsia="仿宋" w:hAnsi="仿宋" w:cs="Times New Roman"/>
          <w:snapToGrid w:val="0"/>
          <w:kern w:val="0"/>
          <w:sz w:val="28"/>
          <w:szCs w:val="28"/>
        </w:rPr>
        <w:t>印发</w:t>
      </w:r>
    </w:p>
    <w:sectPr w:rsidR="00772B4E" w:rsidRPr="009914AE" w:rsidSect="00687CEB">
      <w:headerReference w:type="even" r:id="rId7"/>
      <w:footerReference w:type="even" r:id="rId8"/>
      <w:footerReference w:type="default" r:id="rId9"/>
      <w:pgSz w:w="11906" w:h="16838" w:code="9"/>
      <w:pgMar w:top="2098" w:right="1361" w:bottom="1985" w:left="1588" w:header="720" w:footer="1389" w:gutter="0"/>
      <w:pgNumType w:start="1"/>
      <w:cols w:space="720"/>
      <w:docGrid w:type="linesAndChars" w:linePitch="579" w:charSpace="-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6D3" w:rsidRDefault="002776D3">
      <w:r>
        <w:separator/>
      </w:r>
    </w:p>
  </w:endnote>
  <w:endnote w:type="continuationSeparator" w:id="0">
    <w:p w:rsidR="002776D3" w:rsidRDefault="00277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E455BF" w:rsidP="005B7675">
    <w:pPr>
      <w:pStyle w:val="a5"/>
      <w:ind w:leftChars="100" w:left="210" w:rightChars="100" w:right="210"/>
      <w:jc w:val="both"/>
      <w:rPr>
        <w:rFonts w:ascii="宋体" w:eastAsia="宋体" w:hAnsi="宋体"/>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sidRPr="007D38D1">
      <w:rPr>
        <w:rFonts w:ascii="宋体" w:eastAsia="宋体" w:hAnsi="宋体"/>
        <w:szCs w:val="21"/>
      </w:rPr>
      <w:fldChar w:fldCharType="separate"/>
    </w:r>
    <w:r>
      <w:rPr>
        <w:rFonts w:ascii="宋体" w:eastAsia="宋体" w:hAnsi="宋体"/>
        <w:noProof/>
        <w:szCs w:val="21"/>
      </w:rPr>
      <w:t>2</w:t>
    </w:r>
    <w:r w:rsidRPr="007D38D1">
      <w:rPr>
        <w:rFonts w:ascii="宋体" w:eastAsia="宋体" w:hAnsi="宋体"/>
        <w:szCs w:val="21"/>
      </w:rPr>
      <w:fldChar w:fldCharType="end"/>
    </w:r>
    <w:r w:rsidRPr="007D38D1">
      <w:rPr>
        <w:rFonts w:ascii="宋体" w:eastAsia="宋体" w:hAnsi="宋体"/>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E455BF" w:rsidP="005B7675">
    <w:pPr>
      <w:pStyle w:val="a5"/>
      <w:ind w:leftChars="100" w:left="210" w:rightChars="100" w:right="210"/>
      <w:jc w:val="right"/>
      <w:rPr>
        <w:rFonts w:ascii="宋体" w:eastAsia="宋体" w:hAnsi="宋体"/>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sidRPr="007D38D1">
      <w:rPr>
        <w:rFonts w:ascii="宋体" w:eastAsia="宋体" w:hAnsi="宋体"/>
        <w:szCs w:val="21"/>
      </w:rPr>
      <w:fldChar w:fldCharType="separate"/>
    </w:r>
    <w:r w:rsidR="00E34A8C">
      <w:rPr>
        <w:rFonts w:ascii="宋体" w:eastAsia="宋体" w:hAnsi="宋体"/>
        <w:noProof/>
        <w:szCs w:val="21"/>
      </w:rPr>
      <w:t>7</w:t>
    </w:r>
    <w:r w:rsidRPr="007D38D1">
      <w:rPr>
        <w:rFonts w:ascii="宋体" w:eastAsia="宋体" w:hAnsi="宋体"/>
        <w:szCs w:val="21"/>
      </w:rPr>
      <w:fldChar w:fldCharType="end"/>
    </w:r>
    <w:r w:rsidRPr="007D38D1">
      <w:rPr>
        <w:rFonts w:ascii="宋体" w:eastAsia="宋体" w:hAnsi="宋体"/>
        <w:szCs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6D3" w:rsidRDefault="002776D3">
      <w:r>
        <w:separator/>
      </w:r>
    </w:p>
  </w:footnote>
  <w:footnote w:type="continuationSeparator" w:id="0">
    <w:p w:rsidR="002776D3" w:rsidRDefault="002776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Default="002776D3" w:rsidP="00687CEB">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675"/>
    <w:rsid w:val="00000BBC"/>
    <w:rsid w:val="000060B5"/>
    <w:rsid w:val="000254C8"/>
    <w:rsid w:val="000471F4"/>
    <w:rsid w:val="000561DC"/>
    <w:rsid w:val="000619A2"/>
    <w:rsid w:val="000C6620"/>
    <w:rsid w:val="000E11EE"/>
    <w:rsid w:val="000E7873"/>
    <w:rsid w:val="000F1808"/>
    <w:rsid w:val="001150B1"/>
    <w:rsid w:val="001560A3"/>
    <w:rsid w:val="0017777E"/>
    <w:rsid w:val="002172BA"/>
    <w:rsid w:val="00252831"/>
    <w:rsid w:val="00257EB8"/>
    <w:rsid w:val="002776D3"/>
    <w:rsid w:val="00287E40"/>
    <w:rsid w:val="002922D4"/>
    <w:rsid w:val="002B4B80"/>
    <w:rsid w:val="002B5EC1"/>
    <w:rsid w:val="00320FC8"/>
    <w:rsid w:val="0036221A"/>
    <w:rsid w:val="00367F01"/>
    <w:rsid w:val="00383899"/>
    <w:rsid w:val="00417EB7"/>
    <w:rsid w:val="00431FA2"/>
    <w:rsid w:val="00477FD2"/>
    <w:rsid w:val="00483734"/>
    <w:rsid w:val="004B1D6E"/>
    <w:rsid w:val="004C7BDB"/>
    <w:rsid w:val="00504691"/>
    <w:rsid w:val="00512699"/>
    <w:rsid w:val="0055573C"/>
    <w:rsid w:val="00570217"/>
    <w:rsid w:val="005744AC"/>
    <w:rsid w:val="005802BC"/>
    <w:rsid w:val="005A173F"/>
    <w:rsid w:val="005B7675"/>
    <w:rsid w:val="00664039"/>
    <w:rsid w:val="006656DF"/>
    <w:rsid w:val="0067338E"/>
    <w:rsid w:val="006A3647"/>
    <w:rsid w:val="006D234F"/>
    <w:rsid w:val="006F1A3B"/>
    <w:rsid w:val="006F6B48"/>
    <w:rsid w:val="007024EE"/>
    <w:rsid w:val="00724667"/>
    <w:rsid w:val="00736555"/>
    <w:rsid w:val="007402D5"/>
    <w:rsid w:val="00754CBB"/>
    <w:rsid w:val="00755B57"/>
    <w:rsid w:val="0075668A"/>
    <w:rsid w:val="00772B4E"/>
    <w:rsid w:val="007B07FD"/>
    <w:rsid w:val="007C081F"/>
    <w:rsid w:val="007D052F"/>
    <w:rsid w:val="007D2DF9"/>
    <w:rsid w:val="007E06A5"/>
    <w:rsid w:val="007E7834"/>
    <w:rsid w:val="007F17FE"/>
    <w:rsid w:val="007F295A"/>
    <w:rsid w:val="00807814"/>
    <w:rsid w:val="00811A42"/>
    <w:rsid w:val="0082132E"/>
    <w:rsid w:val="00853DA0"/>
    <w:rsid w:val="00877317"/>
    <w:rsid w:val="00880FBA"/>
    <w:rsid w:val="008D11F0"/>
    <w:rsid w:val="008F0E1C"/>
    <w:rsid w:val="0091404B"/>
    <w:rsid w:val="00917A7F"/>
    <w:rsid w:val="0096142D"/>
    <w:rsid w:val="009717EB"/>
    <w:rsid w:val="00985EEF"/>
    <w:rsid w:val="00986ADC"/>
    <w:rsid w:val="009914AE"/>
    <w:rsid w:val="00994F96"/>
    <w:rsid w:val="009A050B"/>
    <w:rsid w:val="009A6CB9"/>
    <w:rsid w:val="009B55E0"/>
    <w:rsid w:val="009B6B3C"/>
    <w:rsid w:val="009D3D73"/>
    <w:rsid w:val="009E416D"/>
    <w:rsid w:val="009F4428"/>
    <w:rsid w:val="00A00DE1"/>
    <w:rsid w:val="00A07512"/>
    <w:rsid w:val="00A107CF"/>
    <w:rsid w:val="00A157DD"/>
    <w:rsid w:val="00A2776C"/>
    <w:rsid w:val="00A65BD6"/>
    <w:rsid w:val="00A735E3"/>
    <w:rsid w:val="00A76465"/>
    <w:rsid w:val="00A94E0C"/>
    <w:rsid w:val="00AB7326"/>
    <w:rsid w:val="00AE267A"/>
    <w:rsid w:val="00B17AF2"/>
    <w:rsid w:val="00B428E6"/>
    <w:rsid w:val="00B840D9"/>
    <w:rsid w:val="00BA2259"/>
    <w:rsid w:val="00BB5D71"/>
    <w:rsid w:val="00BE073F"/>
    <w:rsid w:val="00BE24CC"/>
    <w:rsid w:val="00C03210"/>
    <w:rsid w:val="00C10832"/>
    <w:rsid w:val="00C12F97"/>
    <w:rsid w:val="00C14803"/>
    <w:rsid w:val="00C26EEC"/>
    <w:rsid w:val="00C82BA6"/>
    <w:rsid w:val="00CA7950"/>
    <w:rsid w:val="00CB0CCF"/>
    <w:rsid w:val="00CD1128"/>
    <w:rsid w:val="00CF21AA"/>
    <w:rsid w:val="00D2053E"/>
    <w:rsid w:val="00D21311"/>
    <w:rsid w:val="00D37AE0"/>
    <w:rsid w:val="00D816A3"/>
    <w:rsid w:val="00DA4177"/>
    <w:rsid w:val="00DB106F"/>
    <w:rsid w:val="00DE15CA"/>
    <w:rsid w:val="00DE5429"/>
    <w:rsid w:val="00DF1ED1"/>
    <w:rsid w:val="00E21493"/>
    <w:rsid w:val="00E34A8C"/>
    <w:rsid w:val="00E455BF"/>
    <w:rsid w:val="00E8377D"/>
    <w:rsid w:val="00E93BF2"/>
    <w:rsid w:val="00EA2281"/>
    <w:rsid w:val="00EA79CB"/>
    <w:rsid w:val="00EB1656"/>
    <w:rsid w:val="00F3792B"/>
    <w:rsid w:val="00F42937"/>
    <w:rsid w:val="00F62AB3"/>
    <w:rsid w:val="00F972A6"/>
    <w:rsid w:val="00FD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semiHidden/>
    <w:unhideWhenUsed/>
    <w:rsid w:val="005B76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B7675"/>
    <w:rPr>
      <w:sz w:val="18"/>
      <w:szCs w:val="18"/>
    </w:rPr>
  </w:style>
  <w:style w:type="paragraph" w:styleId="a5">
    <w:name w:val="footer"/>
    <w:basedOn w:val="a"/>
    <w:link w:val="Char1"/>
    <w:uiPriority w:val="99"/>
    <w:semiHidden/>
    <w:unhideWhenUsed/>
    <w:rsid w:val="005B7675"/>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B767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semiHidden/>
    <w:unhideWhenUsed/>
    <w:rsid w:val="005B76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B7675"/>
    <w:rPr>
      <w:sz w:val="18"/>
      <w:szCs w:val="18"/>
    </w:rPr>
  </w:style>
  <w:style w:type="paragraph" w:styleId="a5">
    <w:name w:val="footer"/>
    <w:basedOn w:val="a"/>
    <w:link w:val="Char1"/>
    <w:uiPriority w:val="99"/>
    <w:semiHidden/>
    <w:unhideWhenUsed/>
    <w:rsid w:val="005B7675"/>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B76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7</Pages>
  <Words>408</Words>
  <Characters>2326</Characters>
  <Application>Microsoft Office Word</Application>
  <DocSecurity>0</DocSecurity>
  <Lines>19</Lines>
  <Paragraphs>5</Paragraphs>
  <ScaleCrop>false</ScaleCrop>
  <Company>P R C</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%E7%8E%8B%E8%8E%89</dc:creator>
  <cp:lastModifiedBy>%E7%8E%8B%E8%8E%89</cp:lastModifiedBy>
  <cp:revision>2</cp:revision>
  <dcterms:created xsi:type="dcterms:W3CDTF">2021-07-05T07:02:00Z</dcterms:created>
  <dcterms:modified xsi:type="dcterms:W3CDTF">2021-07-07T06:10:00Z</dcterms:modified>
</cp:coreProperties>
</file>