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729D" w:rsidRPr="00270E82" w:rsidRDefault="00C4729D" w:rsidP="00C4729D">
      <w:pPr>
        <w:spacing w:line="500" w:lineRule="exact"/>
        <w:rPr>
          <w:rFonts w:ascii="仿宋_GB2312" w:eastAsia="仿宋_GB2312" w:hAnsi="黑体"/>
          <w:sz w:val="30"/>
          <w:szCs w:val="30"/>
        </w:rPr>
      </w:pPr>
      <w:r w:rsidRPr="00270E82">
        <w:rPr>
          <w:rFonts w:ascii="仿宋_GB2312" w:eastAsia="仿宋_GB2312" w:hAnsi="黑体" w:hint="eastAsia"/>
          <w:sz w:val="30"/>
          <w:szCs w:val="30"/>
        </w:rPr>
        <w:t>附件一：</w:t>
      </w:r>
    </w:p>
    <w:p w:rsidR="00C4729D" w:rsidRDefault="00C4729D" w:rsidP="00C4729D">
      <w:pPr>
        <w:spacing w:line="500" w:lineRule="exact"/>
        <w:jc w:val="center"/>
        <w:rPr>
          <w:rFonts w:ascii="黑体" w:eastAsia="黑体" w:hAnsi="黑体" w:hint="eastAsia"/>
          <w:b/>
          <w:sz w:val="32"/>
          <w:szCs w:val="32"/>
        </w:rPr>
      </w:pPr>
      <w:r w:rsidRPr="009D75E4">
        <w:rPr>
          <w:rFonts w:ascii="黑体" w:eastAsia="黑体" w:hAnsi="黑体" w:hint="eastAsia"/>
          <w:b/>
          <w:sz w:val="32"/>
          <w:szCs w:val="32"/>
        </w:rPr>
        <w:t>中国职业技术教育学会院校技能竞赛工作委员会</w:t>
      </w:r>
    </w:p>
    <w:p w:rsidR="00C4729D" w:rsidRPr="009D75E4" w:rsidRDefault="00C4729D" w:rsidP="00C4729D">
      <w:pPr>
        <w:spacing w:line="500" w:lineRule="exact"/>
        <w:jc w:val="center"/>
        <w:rPr>
          <w:rFonts w:ascii="黑体" w:eastAsia="黑体" w:hAnsi="黑体" w:hint="eastAsia"/>
          <w:b/>
          <w:sz w:val="32"/>
          <w:szCs w:val="32"/>
        </w:rPr>
      </w:pPr>
      <w:bookmarkStart w:id="0" w:name="_GoBack"/>
      <w:bookmarkEnd w:id="0"/>
      <w:r w:rsidRPr="009D75E4">
        <w:rPr>
          <w:rFonts w:ascii="黑体" w:eastAsia="黑体" w:hAnsi="黑体" w:hint="eastAsia"/>
          <w:b/>
          <w:sz w:val="32"/>
          <w:szCs w:val="32"/>
        </w:rPr>
        <w:t>科研规划项目课题指南（2015—2016年度）</w:t>
      </w:r>
    </w:p>
    <w:p w:rsidR="00C4729D" w:rsidRPr="009D75E4" w:rsidRDefault="00C4729D" w:rsidP="00C4729D">
      <w:pPr>
        <w:spacing w:line="500" w:lineRule="exact"/>
        <w:rPr>
          <w:rFonts w:ascii="仿宋_GB2312" w:eastAsia="仿宋_GB2312" w:hAnsi="黑体" w:hint="eastAsia"/>
          <w:sz w:val="30"/>
          <w:szCs w:val="30"/>
        </w:rPr>
      </w:pPr>
      <w:r w:rsidRPr="009D75E4">
        <w:rPr>
          <w:rFonts w:ascii="黑体" w:eastAsia="黑体" w:hAnsi="黑体" w:hint="eastAsia"/>
          <w:sz w:val="30"/>
          <w:szCs w:val="30"/>
        </w:rPr>
        <w:t xml:space="preserve">  </w:t>
      </w:r>
      <w:r w:rsidRPr="009D75E4">
        <w:rPr>
          <w:rFonts w:ascii="仿宋_GB2312" w:eastAsia="仿宋_GB2312" w:hAnsi="黑体" w:hint="eastAsia"/>
          <w:sz w:val="30"/>
          <w:szCs w:val="30"/>
        </w:rPr>
        <w:t xml:space="preserve">  </w:t>
      </w:r>
    </w:p>
    <w:p w:rsidR="00C4729D" w:rsidRPr="009D75E4" w:rsidRDefault="00C4729D" w:rsidP="00C4729D">
      <w:pPr>
        <w:spacing w:line="500" w:lineRule="exact"/>
        <w:rPr>
          <w:rFonts w:ascii="仿宋_GB2312" w:eastAsia="仿宋_GB2312" w:hAnsi="宋体" w:hint="eastAsia"/>
          <w:sz w:val="30"/>
          <w:szCs w:val="30"/>
        </w:rPr>
      </w:pPr>
      <w:r w:rsidRPr="009D75E4">
        <w:rPr>
          <w:rFonts w:ascii="仿宋_GB2312" w:eastAsia="仿宋_GB2312" w:hAnsi="宋体" w:hint="eastAsia"/>
          <w:sz w:val="30"/>
          <w:szCs w:val="30"/>
        </w:rPr>
        <w:t xml:space="preserve">    为推动</w:t>
      </w:r>
      <w:proofErr w:type="gramStart"/>
      <w:r w:rsidRPr="009D75E4">
        <w:rPr>
          <w:rFonts w:ascii="仿宋_GB2312" w:eastAsia="仿宋_GB2312" w:hAnsi="宋体" w:hint="eastAsia"/>
          <w:sz w:val="30"/>
          <w:szCs w:val="30"/>
        </w:rPr>
        <w:t>职教战线</w:t>
      </w:r>
      <w:proofErr w:type="gramEnd"/>
      <w:r w:rsidRPr="009D75E4">
        <w:rPr>
          <w:rFonts w:ascii="仿宋_GB2312" w:eastAsia="仿宋_GB2312" w:hAnsi="宋体" w:hint="eastAsia"/>
          <w:sz w:val="30"/>
          <w:szCs w:val="30"/>
        </w:rPr>
        <w:t>加强关于职业院校技能大赛的科学研究，以优秀的研究成果推动大赛发展、引领职业教育改革创新，加快发展现代职业教育，特制定本课题指南。</w:t>
      </w:r>
    </w:p>
    <w:p w:rsidR="00C4729D" w:rsidRPr="009D75E4" w:rsidRDefault="00C4729D" w:rsidP="00C4729D">
      <w:pPr>
        <w:spacing w:line="500" w:lineRule="exact"/>
        <w:rPr>
          <w:rFonts w:ascii="仿宋_GB2312" w:eastAsia="仿宋_GB2312" w:hAnsi="宋体" w:hint="eastAsia"/>
          <w:b/>
          <w:sz w:val="30"/>
          <w:szCs w:val="30"/>
        </w:rPr>
      </w:pPr>
      <w:r w:rsidRPr="009D75E4">
        <w:rPr>
          <w:rFonts w:ascii="仿宋_GB2312" w:eastAsia="仿宋_GB2312" w:hAnsi="宋体" w:hint="eastAsia"/>
          <w:sz w:val="30"/>
          <w:szCs w:val="30"/>
        </w:rPr>
        <w:t xml:space="preserve">    </w:t>
      </w:r>
      <w:r w:rsidRPr="009D75E4">
        <w:rPr>
          <w:rFonts w:ascii="仿宋_GB2312" w:eastAsia="仿宋_GB2312" w:hAnsi="宋体" w:hint="eastAsia"/>
          <w:b/>
          <w:sz w:val="30"/>
          <w:szCs w:val="30"/>
        </w:rPr>
        <w:t>一、指导思想</w:t>
      </w:r>
    </w:p>
    <w:p w:rsidR="00C4729D" w:rsidRPr="009D75E4" w:rsidRDefault="00C4729D" w:rsidP="00C4729D">
      <w:pPr>
        <w:spacing w:line="500" w:lineRule="exact"/>
        <w:rPr>
          <w:rFonts w:ascii="仿宋_GB2312" w:eastAsia="仿宋_GB2312" w:hAnsi="宋体" w:hint="eastAsia"/>
          <w:sz w:val="30"/>
          <w:szCs w:val="30"/>
        </w:rPr>
      </w:pPr>
      <w:r w:rsidRPr="009D75E4">
        <w:rPr>
          <w:rFonts w:ascii="仿宋_GB2312" w:eastAsia="仿宋_GB2312" w:hAnsi="宋体" w:hint="eastAsia"/>
          <w:sz w:val="30"/>
          <w:szCs w:val="30"/>
        </w:rPr>
        <w:t xml:space="preserve">    以邓小平理论、“三个代表”重要思想和科学发展观为指导，深入贯彻落实党的十八大和十八届三中全会精神以及全国职业教育工作会议和《国务院关于加快发展现代职业教育的决定》精神,坚持理论联系实际，以促进我国职业教育改革与发展的重大理论和职业院校技能大赛的发展与完善为主攻方向，多出成果，出好成果，为构建以就业为导向的现代职业教育体系服务。</w:t>
      </w:r>
    </w:p>
    <w:p w:rsidR="00C4729D" w:rsidRPr="009D75E4" w:rsidRDefault="00C4729D" w:rsidP="00C4729D">
      <w:pPr>
        <w:spacing w:line="500" w:lineRule="exact"/>
        <w:rPr>
          <w:rFonts w:ascii="仿宋_GB2312" w:eastAsia="仿宋_GB2312" w:hAnsi="宋体" w:hint="eastAsia"/>
          <w:b/>
          <w:sz w:val="30"/>
          <w:szCs w:val="30"/>
          <w:shd w:val="clear" w:color="auto" w:fill="FFFFFF"/>
        </w:rPr>
      </w:pPr>
      <w:r w:rsidRPr="009D75E4">
        <w:rPr>
          <w:rFonts w:ascii="仿宋_GB2312" w:eastAsia="仿宋_GB2312" w:hAnsi="宋体" w:hint="eastAsia"/>
          <w:sz w:val="30"/>
          <w:szCs w:val="30"/>
          <w:shd w:val="clear" w:color="auto" w:fill="FFFFFF"/>
        </w:rPr>
        <w:t xml:space="preserve">   </w:t>
      </w:r>
      <w:r w:rsidRPr="009D75E4">
        <w:rPr>
          <w:rFonts w:ascii="仿宋_GB2312" w:eastAsia="仿宋_GB2312" w:hAnsi="宋体" w:hint="eastAsia"/>
          <w:b/>
          <w:sz w:val="30"/>
          <w:szCs w:val="30"/>
          <w:shd w:val="clear" w:color="auto" w:fill="FFFFFF"/>
        </w:rPr>
        <w:t xml:space="preserve"> 二、选题原则</w:t>
      </w:r>
    </w:p>
    <w:p w:rsidR="00C4729D" w:rsidRPr="009D75E4" w:rsidRDefault="00C4729D" w:rsidP="00C4729D">
      <w:pPr>
        <w:spacing w:line="500" w:lineRule="exact"/>
        <w:ind w:firstLine="645"/>
        <w:rPr>
          <w:rFonts w:ascii="仿宋_GB2312" w:eastAsia="仿宋_GB2312" w:hAnsi="宋体" w:hint="eastAsia"/>
          <w:sz w:val="30"/>
          <w:szCs w:val="30"/>
        </w:rPr>
      </w:pPr>
      <w:r w:rsidRPr="009D75E4">
        <w:rPr>
          <w:rFonts w:ascii="仿宋_GB2312" w:eastAsia="仿宋_GB2312" w:hAnsi="宋体" w:hint="eastAsia"/>
          <w:sz w:val="30"/>
          <w:szCs w:val="30"/>
          <w:shd w:val="clear" w:color="auto" w:fill="FFFFFF"/>
        </w:rPr>
        <w:t>1.针对全面深化职业教育综合改革中的重大理论和实践问题，</w:t>
      </w:r>
      <w:r w:rsidRPr="009D75E4">
        <w:rPr>
          <w:rFonts w:ascii="仿宋_GB2312" w:eastAsia="仿宋_GB2312" w:hAnsi="宋体" w:hint="eastAsia"/>
          <w:sz w:val="30"/>
          <w:szCs w:val="30"/>
        </w:rPr>
        <w:t>紧密结合职业院校技能大赛组织实施工作和未来发展的实际需求，牢牢把握服务发展、引领教学改革方向，</w:t>
      </w:r>
      <w:r w:rsidRPr="009D75E4">
        <w:rPr>
          <w:rFonts w:ascii="仿宋_GB2312" w:eastAsia="仿宋_GB2312" w:hAnsi="宋体" w:hint="eastAsia"/>
          <w:sz w:val="30"/>
          <w:szCs w:val="30"/>
          <w:shd w:val="clear" w:color="auto" w:fill="FFFFFF"/>
        </w:rPr>
        <w:t>选题既重视学术研究前沿，提出具有全局性、战略性、前瞻性的选题，也要重视实践环节，</w:t>
      </w:r>
      <w:r w:rsidRPr="009D75E4">
        <w:rPr>
          <w:rFonts w:ascii="仿宋_GB2312" w:eastAsia="仿宋_GB2312" w:hAnsi="宋体" w:hint="eastAsia"/>
          <w:sz w:val="30"/>
          <w:szCs w:val="30"/>
        </w:rPr>
        <w:t>提出具有现实性、普适性、针对性、实效性和推广意义的选题</w:t>
      </w:r>
      <w:r w:rsidRPr="009D75E4">
        <w:rPr>
          <w:rFonts w:ascii="仿宋_GB2312" w:eastAsia="仿宋_GB2312" w:hAnsi="宋体" w:hint="eastAsia"/>
          <w:sz w:val="30"/>
          <w:szCs w:val="30"/>
          <w:shd w:val="clear" w:color="auto" w:fill="FFFFFF"/>
        </w:rPr>
        <w:t>。</w:t>
      </w:r>
      <w:r w:rsidRPr="009D75E4">
        <w:rPr>
          <w:rFonts w:ascii="仿宋_GB2312" w:eastAsia="仿宋_GB2312" w:hAnsi="宋体" w:hint="eastAsia"/>
          <w:sz w:val="30"/>
          <w:szCs w:val="30"/>
        </w:rPr>
        <w:t>避免过分强调纯学术理论及单纯的理论思辨或局限于某个单一的教研领域。鼓励学术观点、研究方法的创新，着力推出具有一定理论与实践意义的高水平研究成果。</w:t>
      </w:r>
    </w:p>
    <w:p w:rsidR="00C4729D" w:rsidRPr="009D75E4" w:rsidRDefault="00C4729D" w:rsidP="00C4729D">
      <w:pPr>
        <w:spacing w:line="500" w:lineRule="exact"/>
        <w:rPr>
          <w:rFonts w:ascii="仿宋_GB2312" w:eastAsia="仿宋_GB2312" w:hAnsi="宋体" w:hint="eastAsia"/>
          <w:sz w:val="30"/>
          <w:szCs w:val="30"/>
          <w:shd w:val="clear" w:color="auto" w:fill="FFFFFF"/>
        </w:rPr>
      </w:pPr>
      <w:r w:rsidRPr="009D75E4">
        <w:rPr>
          <w:rFonts w:ascii="仿宋_GB2312" w:eastAsia="仿宋_GB2312" w:hAnsi="宋体" w:hint="eastAsia"/>
          <w:sz w:val="30"/>
          <w:szCs w:val="30"/>
        </w:rPr>
        <w:t xml:space="preserve">   </w:t>
      </w:r>
      <w:r w:rsidRPr="009D75E4">
        <w:rPr>
          <w:rFonts w:ascii="仿宋_GB2312" w:eastAsia="仿宋_GB2312" w:hAnsi="宋体" w:hint="eastAsia"/>
          <w:sz w:val="30"/>
          <w:szCs w:val="30"/>
          <w:shd w:val="clear" w:color="auto" w:fill="FFFFFF"/>
        </w:rPr>
        <w:t>2.所有选题都应具有明确的研究目标、主攻方向和研究范围，突出研究重点，重视学科交叉与协同创新，取得具有重大学术影响和社会影响的标志性成果。选题文字表述要科学、严谨、规范，一般不加副标题。</w:t>
      </w:r>
    </w:p>
    <w:p w:rsidR="00C4729D" w:rsidRPr="009D75E4" w:rsidRDefault="00C4729D" w:rsidP="00C4729D">
      <w:pPr>
        <w:spacing w:line="500" w:lineRule="exact"/>
        <w:rPr>
          <w:rFonts w:ascii="仿宋_GB2312" w:eastAsia="仿宋_GB2312" w:hAnsi="宋体" w:hint="eastAsia"/>
          <w:sz w:val="30"/>
          <w:szCs w:val="30"/>
        </w:rPr>
      </w:pPr>
      <w:r w:rsidRPr="009D75E4">
        <w:rPr>
          <w:rFonts w:ascii="仿宋_GB2312" w:eastAsia="仿宋_GB2312" w:hAnsi="宋体" w:hint="eastAsia"/>
          <w:sz w:val="30"/>
          <w:szCs w:val="30"/>
          <w:shd w:val="clear" w:color="auto" w:fill="FFFFFF"/>
        </w:rPr>
        <w:lastRenderedPageBreak/>
        <w:t xml:space="preserve">  </w:t>
      </w:r>
      <w:r w:rsidRPr="009D75E4">
        <w:rPr>
          <w:rFonts w:ascii="仿宋_GB2312" w:eastAsia="仿宋_GB2312" w:hAnsi="宋体" w:cs="宋体" w:hint="eastAsia"/>
          <w:sz w:val="30"/>
          <w:szCs w:val="30"/>
          <w:shd w:val="clear" w:color="auto" w:fill="FFFFFF"/>
        </w:rPr>
        <w:t xml:space="preserve"> 3.</w:t>
      </w:r>
      <w:r w:rsidRPr="009D75E4">
        <w:rPr>
          <w:rFonts w:ascii="仿宋_GB2312" w:eastAsia="仿宋_GB2312" w:hAnsi="宋体" w:hint="eastAsia"/>
          <w:sz w:val="30"/>
          <w:szCs w:val="30"/>
        </w:rPr>
        <w:t>本指南仅列出可供参考的若干主要选题范围。申报者应以此为基础自行设计具体课题，也可根据不同赛项或行业企业的不同特点及其要求另行设计具体课题。以下所列选题一般不宜直接作为申报课题的名称。具体课题的设计应注重聚焦现实问题、力求落到实处并以小见大。</w:t>
      </w:r>
    </w:p>
    <w:p w:rsidR="00C4729D" w:rsidRPr="009D75E4" w:rsidRDefault="00C4729D" w:rsidP="00C4729D">
      <w:pPr>
        <w:spacing w:line="500" w:lineRule="exact"/>
        <w:rPr>
          <w:rFonts w:ascii="仿宋_GB2312" w:eastAsia="仿宋_GB2312" w:hAnsi="宋体" w:hint="eastAsia"/>
          <w:b/>
          <w:sz w:val="30"/>
          <w:szCs w:val="30"/>
          <w:shd w:val="clear" w:color="auto" w:fill="FFFFFF"/>
        </w:rPr>
      </w:pPr>
      <w:r w:rsidRPr="009D75E4">
        <w:rPr>
          <w:rFonts w:ascii="仿宋_GB2312" w:eastAsia="仿宋_GB2312" w:hAnsi="宋体" w:hint="eastAsia"/>
          <w:sz w:val="30"/>
          <w:szCs w:val="30"/>
          <w:shd w:val="clear" w:color="auto" w:fill="FFFFFF"/>
        </w:rPr>
        <w:t xml:space="preserve">   </w:t>
      </w:r>
      <w:r w:rsidRPr="009D75E4">
        <w:rPr>
          <w:rFonts w:ascii="仿宋_GB2312" w:eastAsia="仿宋_GB2312" w:hAnsi="宋体" w:hint="eastAsia"/>
          <w:b/>
          <w:sz w:val="30"/>
          <w:szCs w:val="30"/>
          <w:shd w:val="clear" w:color="auto" w:fill="FFFFFF"/>
        </w:rPr>
        <w:t xml:space="preserve"> 三、选题指南</w:t>
      </w:r>
    </w:p>
    <w:p w:rsidR="00C4729D" w:rsidRPr="009D75E4" w:rsidRDefault="00C4729D" w:rsidP="00C4729D">
      <w:pPr>
        <w:spacing w:line="500" w:lineRule="exact"/>
        <w:rPr>
          <w:rFonts w:ascii="仿宋_GB2312" w:eastAsia="仿宋_GB2312" w:hAnsi="宋体" w:hint="eastAsia"/>
          <w:sz w:val="30"/>
          <w:szCs w:val="30"/>
        </w:rPr>
      </w:pPr>
      <w:r w:rsidRPr="009D75E4">
        <w:rPr>
          <w:rFonts w:ascii="仿宋_GB2312" w:eastAsia="仿宋_GB2312" w:hAnsi="宋体" w:hint="eastAsia"/>
          <w:sz w:val="30"/>
          <w:szCs w:val="30"/>
        </w:rPr>
        <w:t xml:space="preserve">    根据《国务院关于加快发展现代职业教育的决定》中提出的各项目标任务的相关要求，结合《全国职业院校技能大赛三年规划（2013</w:t>
      </w:r>
      <w:r>
        <w:rPr>
          <w:rFonts w:ascii="仿宋_GB2312" w:eastAsia="仿宋_GB2312" w:hAnsi="宋体" w:hint="eastAsia"/>
          <w:sz w:val="30"/>
          <w:szCs w:val="30"/>
        </w:rPr>
        <w:t>—</w:t>
      </w:r>
      <w:r w:rsidRPr="009D75E4">
        <w:rPr>
          <w:rFonts w:ascii="仿宋_GB2312" w:eastAsia="仿宋_GB2312" w:hAnsi="宋体" w:hint="eastAsia"/>
          <w:sz w:val="30"/>
          <w:szCs w:val="30"/>
        </w:rPr>
        <w:t>2015年）》的宏观设计和近三年全国职业院校技能大赛应解决的实际问题。主要参考选题范围如下：</w:t>
      </w:r>
    </w:p>
    <w:p w:rsidR="00C4729D" w:rsidRPr="009D75E4" w:rsidRDefault="00C4729D" w:rsidP="00C4729D">
      <w:pPr>
        <w:spacing w:line="500" w:lineRule="exact"/>
        <w:rPr>
          <w:rFonts w:ascii="仿宋_GB2312" w:eastAsia="仿宋_GB2312" w:hAnsi="宋体" w:hint="eastAsia"/>
          <w:sz w:val="30"/>
          <w:szCs w:val="30"/>
        </w:rPr>
      </w:pPr>
      <w:r w:rsidRPr="009D75E4">
        <w:rPr>
          <w:rFonts w:ascii="仿宋_GB2312" w:eastAsia="仿宋_GB2312" w:hAnsi="宋体" w:hint="eastAsia"/>
          <w:sz w:val="30"/>
          <w:szCs w:val="30"/>
        </w:rPr>
        <w:t xml:space="preserve">   参考选题范围</w:t>
      </w:r>
    </w:p>
    <w:p w:rsidR="00C4729D" w:rsidRPr="009D75E4" w:rsidRDefault="00C4729D" w:rsidP="00C4729D">
      <w:pPr>
        <w:spacing w:line="500" w:lineRule="exact"/>
        <w:rPr>
          <w:rFonts w:ascii="仿宋_GB2312" w:eastAsia="仿宋_GB2312" w:hAnsi="宋体" w:hint="eastAsia"/>
          <w:sz w:val="30"/>
          <w:szCs w:val="30"/>
        </w:rPr>
      </w:pPr>
      <w:r w:rsidRPr="009D75E4">
        <w:rPr>
          <w:rFonts w:ascii="仿宋_GB2312" w:eastAsia="仿宋_GB2312" w:hAnsi="宋体" w:hint="eastAsia"/>
          <w:sz w:val="30"/>
          <w:szCs w:val="30"/>
        </w:rPr>
        <w:t xml:space="preserve">    1.实施管办分离的大赛组织运行模式研究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2.服务建立现代职教体系的大赛中长期发展规划研究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3.确保公开、公平、公正的大赛制度体系建设研究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4.赛项设置申报与遴选标准研究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5.赛项规程编制体系与标准研究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6.赛项赛题标准、赛题库编制与管理办法研究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7.赛项成绩评定、审核与公布流程研究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8.赛项专家组、裁判组、监督组职责和成员条件研究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9.赛项合作企业标准与职责研究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10.赛项开放办赛标准与管理办法研究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11.赛项资源转化标准与推广办法研究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12.大赛组织、管理、运行信息化研究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13.实现以技能大赛引领职业教育服务产业发展研究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14.实现以技能大赛引领职业教育专业建设和课程改革研究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15.实现以技能大赛引领职业教育实</w:t>
      </w:r>
      <w:proofErr w:type="gramStart"/>
      <w:r w:rsidRPr="009D75E4">
        <w:rPr>
          <w:rFonts w:ascii="仿宋_GB2312" w:eastAsia="仿宋_GB2312" w:hAnsi="宋体" w:hint="eastAsia"/>
          <w:sz w:val="30"/>
          <w:szCs w:val="30"/>
        </w:rPr>
        <w:t>训基础</w:t>
      </w:r>
      <w:proofErr w:type="gramEnd"/>
      <w:r w:rsidRPr="009D75E4">
        <w:rPr>
          <w:rFonts w:ascii="仿宋_GB2312" w:eastAsia="仿宋_GB2312" w:hAnsi="宋体" w:hint="eastAsia"/>
          <w:sz w:val="30"/>
          <w:szCs w:val="30"/>
        </w:rPr>
        <w:t>建设研究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16.实现以技能大赛引领职业教育师资队伍建设研究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lastRenderedPageBreak/>
        <w:t>17.实现以技能大赛引领职业院校师生创新创业教育研究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18.依托大赛促进</w:t>
      </w:r>
      <w:proofErr w:type="gramStart"/>
      <w:r w:rsidRPr="009D75E4">
        <w:rPr>
          <w:rFonts w:ascii="仿宋_GB2312" w:eastAsia="仿宋_GB2312" w:hAnsi="宋体" w:hint="eastAsia"/>
          <w:sz w:val="30"/>
          <w:szCs w:val="30"/>
        </w:rPr>
        <w:t>教产合作</w:t>
      </w:r>
      <w:proofErr w:type="gramEnd"/>
      <w:r w:rsidRPr="009D75E4">
        <w:rPr>
          <w:rFonts w:ascii="仿宋_GB2312" w:eastAsia="仿宋_GB2312" w:hAnsi="宋体" w:hint="eastAsia"/>
          <w:sz w:val="30"/>
          <w:szCs w:val="30"/>
        </w:rPr>
        <w:t>与产教融合的研究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19.依托大赛提高职业技能和培养职业精神融合的研究</w:t>
      </w:r>
    </w:p>
    <w:p w:rsidR="00C4729D" w:rsidRDefault="00C4729D" w:rsidP="00C4729D">
      <w:pPr>
        <w:spacing w:line="500" w:lineRule="exact"/>
        <w:ind w:firstLineChars="200" w:firstLine="600"/>
        <w:rPr>
          <w:rFonts w:ascii="仿宋_GB2312" w:eastAsia="仿宋_GB2312" w:hAnsi="宋体" w:hint="eastAsia"/>
          <w:sz w:val="30"/>
          <w:szCs w:val="30"/>
        </w:rPr>
      </w:pPr>
      <w:r w:rsidRPr="009D75E4">
        <w:rPr>
          <w:rFonts w:ascii="仿宋_GB2312" w:eastAsia="仿宋_GB2312" w:hAnsi="宋体" w:hint="eastAsia"/>
          <w:sz w:val="30"/>
          <w:szCs w:val="30"/>
        </w:rPr>
        <w:t>20.提升综合影响力的大赛国际交流工作研究</w:t>
      </w:r>
    </w:p>
    <w:p w:rsidR="00C4729D" w:rsidRPr="009D75E4" w:rsidRDefault="00C4729D" w:rsidP="00C4729D">
      <w:pPr>
        <w:spacing w:line="50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21.关于竞赛</w:t>
      </w:r>
      <w:proofErr w:type="gramStart"/>
      <w:r>
        <w:rPr>
          <w:rFonts w:ascii="仿宋_GB2312" w:eastAsia="仿宋_GB2312" w:hAnsi="宋体" w:hint="eastAsia"/>
          <w:sz w:val="30"/>
          <w:szCs w:val="30"/>
        </w:rPr>
        <w:t>委业务</w:t>
      </w:r>
      <w:proofErr w:type="gramEnd"/>
      <w:r>
        <w:rPr>
          <w:rFonts w:ascii="仿宋_GB2312" w:eastAsia="仿宋_GB2312" w:hAnsi="宋体" w:hint="eastAsia"/>
          <w:sz w:val="30"/>
          <w:szCs w:val="30"/>
        </w:rPr>
        <w:t>范围扩展及下设机构完善的研究</w:t>
      </w:r>
    </w:p>
    <w:p w:rsidR="00C4729D" w:rsidRPr="009D75E4" w:rsidRDefault="00C4729D" w:rsidP="00C4729D">
      <w:pPr>
        <w:rPr>
          <w:rFonts w:hint="eastAsia"/>
        </w:rPr>
      </w:pPr>
    </w:p>
    <w:p w:rsidR="00C4729D" w:rsidRPr="009D75E4" w:rsidRDefault="00C4729D" w:rsidP="00C4729D">
      <w:pPr>
        <w:rPr>
          <w:rFonts w:hint="eastAsia"/>
        </w:rPr>
      </w:pPr>
    </w:p>
    <w:p w:rsidR="00C4729D" w:rsidRPr="009D75E4" w:rsidRDefault="00C4729D" w:rsidP="00C4729D">
      <w:pPr>
        <w:rPr>
          <w:rFonts w:hint="eastAsia"/>
        </w:rPr>
      </w:pPr>
    </w:p>
    <w:p w:rsidR="00C4729D" w:rsidRPr="009D75E4" w:rsidRDefault="00C4729D" w:rsidP="00C4729D">
      <w:pPr>
        <w:rPr>
          <w:rFonts w:hint="eastAsia"/>
        </w:rPr>
      </w:pPr>
    </w:p>
    <w:p w:rsidR="00C4729D" w:rsidRPr="009D75E4" w:rsidRDefault="00C4729D" w:rsidP="00C4729D">
      <w:pPr>
        <w:rPr>
          <w:rFonts w:hint="eastAsia"/>
        </w:rPr>
      </w:pPr>
    </w:p>
    <w:p w:rsidR="00E06B3B" w:rsidRPr="00C4729D" w:rsidRDefault="00E06B3B"/>
    <w:sectPr w:rsidR="00E06B3B" w:rsidRPr="00C4729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729D"/>
    <w:rsid w:val="00C4729D"/>
    <w:rsid w:val="00E06B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729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729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204</Words>
  <Characters>1166</Characters>
  <Application>Microsoft Office Word</Application>
  <DocSecurity>0</DocSecurity>
  <Lines>9</Lines>
  <Paragraphs>2</Paragraphs>
  <ScaleCrop>false</ScaleCrop>
  <Company>zjjy</Company>
  <LinksUpToDate>false</LinksUpToDate>
  <CharactersWithSpaces>1368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wufang</dc:creator>
  <cp:lastModifiedBy>wufang</cp:lastModifiedBy>
  <cp:revision>1</cp:revision>
  <dcterms:created xsi:type="dcterms:W3CDTF">2014-12-17T05:37:00Z</dcterms:created>
  <dcterms:modified xsi:type="dcterms:W3CDTF">2014-12-17T05:38:00Z</dcterms:modified>
</cp:coreProperties>
</file>