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60" w:lineRule="atLeast"/>
        <w:ind w:firstLine="555"/>
        <w:jc w:val="center"/>
        <w:textAlignment w:val="baseline"/>
        <w:rPr>
          <w:rFonts w:ascii="宋体" w:hAnsi="宋体" w:eastAsia="宋体" w:cs="宋体"/>
          <w:b/>
          <w:bCs/>
          <w:color w:val="000000"/>
          <w:kern w:val="0"/>
          <w:sz w:val="36"/>
          <w:szCs w:val="36"/>
          <w:shd w:val="clear" w:color="auto" w:fill="FFFFFF"/>
        </w:rPr>
      </w:pPr>
      <w:r>
        <w:rPr>
          <w:rFonts w:hint="eastAsia" w:ascii="宋体" w:hAnsi="宋体" w:eastAsia="宋体" w:cs="宋体"/>
          <w:b/>
          <w:bCs/>
          <w:color w:val="000000"/>
          <w:kern w:val="0"/>
          <w:sz w:val="36"/>
          <w:szCs w:val="36"/>
          <w:shd w:val="clear" w:color="auto" w:fill="FFFFFF"/>
        </w:rPr>
        <w:t>大数据与会计专业论证意见</w:t>
      </w:r>
    </w:p>
    <w:p>
      <w:pPr>
        <w:widowControl/>
        <w:shd w:val="clear" w:color="auto" w:fill="FFFFFF"/>
        <w:spacing w:line="360" w:lineRule="atLeast"/>
        <w:ind w:firstLine="555"/>
        <w:jc w:val="center"/>
        <w:textAlignment w:val="baseline"/>
        <w:rPr>
          <w:rFonts w:ascii="宋体" w:hAnsi="宋体" w:eastAsia="宋体" w:cs="宋体"/>
          <w:b/>
          <w:bCs/>
          <w:color w:val="000000"/>
          <w:kern w:val="0"/>
          <w:sz w:val="36"/>
          <w:szCs w:val="36"/>
          <w:shd w:val="clear" w:color="auto" w:fill="FFFFFF"/>
        </w:rPr>
      </w:pPr>
    </w:p>
    <w:p>
      <w:pPr>
        <w:widowControl/>
        <w:shd w:val="clear" w:color="auto" w:fill="FFFFFF"/>
        <w:spacing w:line="360" w:lineRule="atLeast"/>
        <w:ind w:firstLine="555"/>
        <w:jc w:val="left"/>
        <w:textAlignment w:val="baseline"/>
        <w:rPr>
          <w:rFonts w:hint="eastAsia" w:ascii="songti" w:hAnsi="songti" w:eastAsia="宋体" w:cs="宋体"/>
          <w:color w:val="000000"/>
          <w:kern w:val="0"/>
          <w:sz w:val="27"/>
          <w:szCs w:val="27"/>
        </w:rPr>
      </w:pPr>
      <w:r>
        <w:rPr>
          <w:rFonts w:hint="eastAsia" w:ascii="宋体" w:hAnsi="宋体" w:eastAsia="宋体" w:cs="宋体"/>
          <w:color w:val="000000"/>
          <w:kern w:val="0"/>
          <w:sz w:val="29"/>
          <w:szCs w:val="29"/>
          <w:shd w:val="clear" w:color="auto" w:fill="FFFFFF"/>
        </w:rPr>
        <w:t>大数据与会计专业夏志勤老师对大数据与会计人才培养方案修订背景、修订过程、基本思路与特色、知识能力体系、培养方案等方面向专家组进行了详细介绍。专家们认真听取了论证报告，结合本专业发展趋势和行业对人才知识、能力、素养的需求，对培养方案的科学性、前瞻性、可行性进行了讨论，给予人才培养方案充分的肯定，认为人才培养方案定位明确，培养要求全面具体，制定程序规范；培养目标能够与行业和企业需求相匹配，能够突出大数据与会计的专业特色，就业面向准确，符合社会发展的人才需求；课程设置科学合理，与专业人才培养目标和培养规格要求一致，突出了应用性和实践性。同时也从专业选修课和实践课学时学分比例、创新学分认定、强化大数据素养和思政元素等方面提出了改进性意见和建议。</w:t>
      </w:r>
    </w:p>
    <w:p>
      <w:pPr>
        <w:widowControl/>
        <w:shd w:val="clear" w:color="auto" w:fill="FFFFFF"/>
        <w:spacing w:line="360" w:lineRule="atLeast"/>
        <w:ind w:firstLine="555"/>
        <w:jc w:val="left"/>
        <w:textAlignment w:val="baseline"/>
        <w:rPr>
          <w:rFonts w:hint="eastAsia" w:ascii="songti" w:hAnsi="songti" w:eastAsia="宋体" w:cs="宋体"/>
          <w:color w:val="000000"/>
          <w:kern w:val="0"/>
          <w:sz w:val="27"/>
          <w:szCs w:val="27"/>
        </w:rPr>
      </w:pPr>
      <w:r>
        <w:rPr>
          <w:rFonts w:hint="eastAsia" w:ascii="宋体" w:hAnsi="宋体" w:eastAsia="宋体" w:cs="宋体"/>
          <w:color w:val="000000"/>
          <w:kern w:val="0"/>
          <w:sz w:val="29"/>
          <w:szCs w:val="29"/>
          <w:shd w:val="clear" w:color="auto" w:fill="FFFFFF"/>
        </w:rPr>
        <w:t>人才培养方案既是学院办学水平和人才培养质量的体现，又是专业建设、教学研讨、课程教学、课程内容设置等各项工作的基础和总纲，对促进教学工作规范有序和质量提升具有重要意义。此次人才培养方案专家论证会对人才培养质量的提高起到良好的保障作用，明确了工作方向，促进了立德树人根本任务的进一步落实。</w:t>
      </w:r>
    </w:p>
    <w:p>
      <w:pPr>
        <w:rPr>
          <w:rFonts w:hint="eastAsia"/>
        </w:rPr>
      </w:pPr>
    </w:p>
    <w:p>
      <w:pPr>
        <w:ind w:firstLine="6300" w:firstLineChars="3000"/>
        <w:jc w:val="right"/>
        <w:rPr>
          <w:rFonts w:hint="eastAsia"/>
        </w:rPr>
      </w:pPr>
      <w:r>
        <w:rPr>
          <w:rFonts w:hint="eastAsia"/>
        </w:rPr>
        <w:t>大数据与</w:t>
      </w:r>
      <w:bookmarkStart w:id="0" w:name="_GoBack"/>
      <w:bookmarkEnd w:id="0"/>
      <w:r>
        <w:rPr>
          <w:rFonts w:hint="eastAsia"/>
        </w:rPr>
        <w:t>会计专家组</w:t>
      </w:r>
    </w:p>
    <w:p>
      <w:pPr>
        <w:jc w:val="right"/>
      </w:pPr>
      <w:r>
        <w:rPr>
          <w:rFonts w:hint="eastAsia"/>
        </w:rPr>
        <w:t>20</w:t>
      </w:r>
      <w:r>
        <w:rPr>
          <w:rFonts w:hint="eastAsia"/>
          <w:lang w:val="en-US" w:eastAsia="zh-CN"/>
        </w:rPr>
        <w:t>2</w:t>
      </w:r>
      <w:r>
        <w:rPr>
          <w:rFonts w:hint="eastAsia"/>
        </w:rPr>
        <w:t>3年5月24日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songti">
    <w:altName w:val="Cambria"/>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BlMmRkZTZmZDUyNDMzZWVjN2NkNWNhYWYwNjE4MjAifQ=="/>
  </w:docVars>
  <w:rsids>
    <w:rsidRoot w:val="00BE470A"/>
    <w:rsid w:val="003E5141"/>
    <w:rsid w:val="0050135D"/>
    <w:rsid w:val="0099661E"/>
    <w:rsid w:val="00BE470A"/>
    <w:rsid w:val="5BF97A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491</Words>
  <Characters>495</Characters>
  <Lines>3</Lines>
  <Paragraphs>1</Paragraphs>
  <TotalTime>9</TotalTime>
  <ScaleCrop>false</ScaleCrop>
  <LinksUpToDate>false</LinksUpToDate>
  <CharactersWithSpaces>495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2023-05-31T12:06:00Z</dcterms:created>
  <dc:creator>xia zi</dc:creator>
  <cp:lastModifiedBy>Dai</cp:lastModifiedBy>
  <cp:lastPrinted>2023-06-01T01:46:00Z</cp:lastPrinted>
  <dcterms:modified xsi:type="dcterms:W3CDTF">2023-06-01T02:05:30Z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17712D712F1A485AB81E384C1B7E487D_12</vt:lpwstr>
  </property>
</Properties>
</file>