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D4B9C" w:rsidRDefault="00ED4B9C" w:rsidP="000F4A69">
      <w:pPr>
        <w:spacing w:line="560" w:lineRule="exact"/>
        <w:jc w:val="center"/>
        <w:rPr>
          <w:rFonts w:ascii="方正小标宋简体" w:eastAsia="方正小标宋简体" w:hAnsi="方正小标宋简体"/>
          <w:sz w:val="44"/>
          <w:szCs w:val="44"/>
        </w:rPr>
      </w:pPr>
      <w:r>
        <w:rPr>
          <w:rFonts w:ascii="方正小标宋简体" w:eastAsia="方正小标宋简体" w:hAnsi="方正小标宋简体" w:hint="eastAsia"/>
          <w:sz w:val="44"/>
          <w:szCs w:val="44"/>
        </w:rPr>
        <w:t>空中乘务人才需求调研报告</w:t>
      </w:r>
    </w:p>
    <w:p w:rsidR="00ED4B9C" w:rsidRDefault="00ED4B9C" w:rsidP="00ED4B9C">
      <w:pPr>
        <w:spacing w:line="560" w:lineRule="exact"/>
        <w:jc w:val="center"/>
        <w:rPr>
          <w:rFonts w:ascii="方正小标宋简体" w:eastAsia="方正小标宋简体" w:hAnsi="方正小标宋简体"/>
          <w:sz w:val="44"/>
          <w:szCs w:val="44"/>
        </w:rPr>
      </w:pPr>
    </w:p>
    <w:p w:rsidR="00ED4B9C" w:rsidRDefault="00ED4B9C" w:rsidP="00ED4B9C">
      <w:pPr>
        <w:snapToGrid w:val="0"/>
        <w:spacing w:line="560" w:lineRule="exact"/>
        <w:ind w:firstLineChars="200" w:firstLine="64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《江苏省“十四五”民航发展规划》明确到2025年，江苏基本建成安全、便捷、高效、绿色、经济的现代化民航体系，到2035年江苏民航创新能力、保障能力、服务能力、治理能力和可持续发展能力位于全国前列。</w:t>
      </w:r>
    </w:p>
    <w:p w:rsidR="00ED4B9C" w:rsidRPr="000F4A69" w:rsidRDefault="000F4A69" w:rsidP="00ED4B9C">
      <w:pPr>
        <w:snapToGrid w:val="0"/>
        <w:spacing w:line="560" w:lineRule="exact"/>
        <w:ind w:left="642"/>
        <w:rPr>
          <w:rFonts w:ascii="楷体_GB2312" w:eastAsia="楷体_GB2312" w:hAnsi="楷体_GB2312" w:cs="仿宋_GB2312"/>
          <w:color w:val="333333"/>
          <w:sz w:val="32"/>
          <w:szCs w:val="32"/>
          <w:shd w:val="clear" w:color="auto" w:fill="FFFFFF"/>
        </w:rPr>
      </w:pPr>
      <w:r>
        <w:rPr>
          <w:rFonts w:ascii="楷体_GB2312" w:eastAsia="楷体_GB2312" w:hAnsi="楷体_GB2312" w:cs="仿宋_GB2312" w:hint="eastAsia"/>
          <w:color w:val="333333"/>
          <w:sz w:val="32"/>
          <w:szCs w:val="32"/>
          <w:shd w:val="clear" w:color="auto" w:fill="FFFFFF"/>
        </w:rPr>
        <w:t>一、</w:t>
      </w:r>
      <w:r w:rsidR="00ED4B9C" w:rsidRPr="000F4A69">
        <w:rPr>
          <w:rFonts w:ascii="楷体_GB2312" w:eastAsia="楷体_GB2312" w:hAnsi="楷体_GB2312" w:cs="仿宋_GB2312" w:hint="eastAsia"/>
          <w:color w:val="333333"/>
          <w:sz w:val="32"/>
          <w:szCs w:val="32"/>
          <w:shd w:val="clear" w:color="auto" w:fill="FFFFFF"/>
        </w:rPr>
        <w:t>规划发展思路</w:t>
      </w:r>
    </w:p>
    <w:p w:rsidR="00ED4B9C" w:rsidRPr="000F4A69" w:rsidRDefault="00ED4B9C" w:rsidP="00ED4B9C">
      <w:pPr>
        <w:snapToGrid w:val="0"/>
        <w:spacing w:line="560" w:lineRule="exact"/>
        <w:ind w:firstLineChars="200" w:firstLine="64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根据《中国民用航空发展第十四个五年规划》《江苏省“十四五”综合交通运输体系发展规划》《江苏省“十四五”民航发展规划》等规划纲要精神，“十四五”期间江苏民航将按照“12345”的总体思路发展，</w:t>
      </w:r>
      <w:r w:rsidRPr="000F4A69">
        <w:rPr>
          <w:rFonts w:ascii="仿宋_GB2312" w:eastAsia="仿宋_GB2312" w:hAnsi="仿宋_GB2312" w:cs="仿宋_GB2312" w:hint="eastAsia"/>
          <w:color w:val="333333"/>
          <w:sz w:val="32"/>
          <w:szCs w:val="32"/>
          <w:shd w:val="clear" w:color="auto" w:fill="FFFFFF"/>
        </w:rPr>
        <w:t>打造1个国际枢纽</w:t>
      </w:r>
      <w:r>
        <w:rPr>
          <w:rFonts w:ascii="仿宋_GB2312" w:eastAsia="仿宋_GB2312" w:hAnsi="仿宋_GB2312" w:cs="仿宋_GB2312" w:hint="eastAsia"/>
          <w:color w:val="333333"/>
          <w:sz w:val="32"/>
          <w:szCs w:val="32"/>
          <w:shd w:val="clear" w:color="auto" w:fill="FFFFFF"/>
        </w:rPr>
        <w:t>即南京国</w:t>
      </w:r>
      <w:r w:rsidRPr="000F4A69">
        <w:rPr>
          <w:rFonts w:ascii="仿宋_GB2312" w:eastAsia="仿宋_GB2312" w:hAnsi="仿宋_GB2312" w:cs="仿宋_GB2312" w:hint="eastAsia"/>
          <w:color w:val="333333"/>
          <w:sz w:val="32"/>
          <w:szCs w:val="32"/>
          <w:shd w:val="clear" w:color="auto" w:fill="FFFFFF"/>
        </w:rPr>
        <w:t>际航空枢纽；构建2张服务网络即通达通畅、结构优化的空中航线网络和保障有力、协同高效的机场地面交通网络；做强3大保障平台即空域优化平台、智慧民航协作平台、智库支撑平台；补齐4个突出短板即洲际航线、航空货运、通用航空、空域保障；创建5大示范工程即四型机场示范工程、航空货运示范工程、智慧民航示范工程、通用航空品牌示范工程、（空港）枢纽经济示范工程。实现“强枢纽、密航线、振货运、提服务、优空域、促产业 ”。</w:t>
      </w:r>
    </w:p>
    <w:p w:rsidR="00ED4B9C" w:rsidRPr="000F4A69" w:rsidRDefault="000F4A69" w:rsidP="00ED4B9C">
      <w:pPr>
        <w:snapToGrid w:val="0"/>
        <w:spacing w:line="560" w:lineRule="exact"/>
        <w:ind w:left="642"/>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二、</w:t>
      </w:r>
      <w:r w:rsidR="00ED4B9C" w:rsidRPr="000F4A69">
        <w:rPr>
          <w:rFonts w:ascii="仿宋_GB2312" w:eastAsia="仿宋_GB2312" w:hAnsi="仿宋_GB2312" w:cs="仿宋_GB2312" w:hint="eastAsia"/>
          <w:color w:val="333333"/>
          <w:sz w:val="32"/>
          <w:szCs w:val="32"/>
          <w:shd w:val="clear" w:color="auto" w:fill="FFFFFF"/>
        </w:rPr>
        <w:t>主要发展目标</w:t>
      </w:r>
    </w:p>
    <w:p w:rsidR="00ED4B9C" w:rsidRDefault="00ED4B9C" w:rsidP="00ED4B9C">
      <w:pPr>
        <w:snapToGrid w:val="0"/>
        <w:spacing w:line="560" w:lineRule="exact"/>
        <w:ind w:firstLineChars="200" w:firstLine="64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到2025年，全省机场客、货运保障能力分别达到1.2亿人次和250万吨，</w:t>
      </w:r>
      <w:r>
        <w:rPr>
          <w:rFonts w:ascii="仿宋_GB2312" w:eastAsia="仿宋_GB2312" w:hAnsi="仿宋_GB2312" w:cs="仿宋_GB2312" w:hint="eastAsia"/>
          <w:color w:val="000000" w:themeColor="text1"/>
          <w:sz w:val="32"/>
          <w:szCs w:val="32"/>
          <w:shd w:val="clear" w:color="auto" w:fill="FFFFFF"/>
        </w:rPr>
        <w:t>A1类通用机场</w:t>
      </w:r>
      <w:r>
        <w:rPr>
          <w:rFonts w:ascii="仿宋_GB2312" w:eastAsia="仿宋_GB2312" w:hAnsi="仿宋_GB2312" w:cs="仿宋_GB2312" w:hint="eastAsia"/>
          <w:color w:val="333333"/>
          <w:sz w:val="32"/>
          <w:szCs w:val="32"/>
          <w:shd w:val="clear" w:color="auto" w:fill="FFFFFF"/>
        </w:rPr>
        <w:t>达到10个，通用航空飞行服务站达到2个。全省机场旅客吞吐量达到8500万-9500万人次，货邮吞吐量达到130万-150万吨，年均分别增长6.5%-</w:t>
      </w:r>
      <w:r>
        <w:rPr>
          <w:rFonts w:ascii="仿宋_GB2312" w:eastAsia="仿宋_GB2312" w:hAnsi="仿宋_GB2312" w:cs="仿宋_GB2312" w:hint="eastAsia"/>
          <w:color w:val="333333"/>
          <w:sz w:val="32"/>
          <w:szCs w:val="32"/>
          <w:shd w:val="clear" w:color="auto" w:fill="FFFFFF"/>
        </w:rPr>
        <w:lastRenderedPageBreak/>
        <w:t>8.5%、14%-17.5%。南京禄口机场客货吞吐量分别达到4000万-4500万人次、65-70 万吨，旅客吞吐量排名进入全球前50名。全省旅客吞吐量500万人次以上的机场超过6个。通航点总数达195个以上，全货运通航点41个。重要贸易国家和地区民航通达率达到90%。航班正常率高于80%。民航高质量发展能力显著增强，3个以上项目纳入国家智慧民航和“四型机场”示范项目。基本建成</w:t>
      </w:r>
      <w:r>
        <w:rPr>
          <w:rFonts w:ascii="仿宋_GB2312" w:eastAsia="仿宋_GB2312" w:hAnsi="仿宋_GB2312" w:cs="仿宋_GB2312" w:hint="eastAsia"/>
          <w:color w:val="000000" w:themeColor="text1"/>
          <w:sz w:val="32"/>
          <w:szCs w:val="32"/>
          <w:shd w:val="clear" w:color="auto" w:fill="FFFFFF"/>
        </w:rPr>
        <w:t>安全、便捷、高效、绿色、</w:t>
      </w:r>
      <w:r>
        <w:rPr>
          <w:rFonts w:ascii="仿宋_GB2312" w:eastAsia="仿宋_GB2312" w:hAnsi="仿宋_GB2312" w:cs="仿宋_GB2312" w:hint="eastAsia"/>
          <w:color w:val="333333"/>
          <w:sz w:val="32"/>
          <w:szCs w:val="32"/>
          <w:shd w:val="clear" w:color="auto" w:fill="FFFFFF"/>
        </w:rPr>
        <w:t>经济的现代化民航体系，支撑江苏在全国率先建成“全国 123 出行交通圈”和“全球123快货物流圈”。</w:t>
      </w:r>
    </w:p>
    <w:p w:rsidR="00ED4B9C" w:rsidRPr="000F4A69" w:rsidRDefault="000F4A69" w:rsidP="00ED4B9C">
      <w:pPr>
        <w:snapToGrid w:val="0"/>
        <w:spacing w:line="560" w:lineRule="exact"/>
        <w:ind w:left="642"/>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三、</w:t>
      </w:r>
      <w:r w:rsidR="00ED4B9C" w:rsidRPr="000F4A69">
        <w:rPr>
          <w:rFonts w:ascii="仿宋_GB2312" w:eastAsia="仿宋_GB2312" w:hAnsi="仿宋_GB2312" w:cs="仿宋_GB2312" w:hint="eastAsia"/>
          <w:color w:val="333333"/>
          <w:sz w:val="32"/>
          <w:szCs w:val="32"/>
          <w:shd w:val="clear" w:color="auto" w:fill="FFFFFF"/>
        </w:rPr>
        <w:t>配套政策支持</w:t>
      </w:r>
    </w:p>
    <w:p w:rsidR="00ED4B9C" w:rsidRDefault="00ED4B9C" w:rsidP="00ED4B9C">
      <w:pPr>
        <w:snapToGrid w:val="0"/>
        <w:spacing w:line="560" w:lineRule="exact"/>
        <w:ind w:firstLineChars="200" w:firstLine="64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十四五”规划保障措施中提及关于人才培养引进方面，要深化“智力”支持加强飞行、机务、空管、航空制造、航空物流等专业高端及紧缺型人才的培养和引进力度，完善人才扶持政策和激励机制，鼓励本地有条件的院校开设航空类专业。支持企业和研究机构设立人才培养基地，依托高校和科研院所，推动建立智慧民航科教融合基地，加强民航人才培养和储备，发挥智库作用。深化政策研究和技术开发，攻克关键核心技术，增强自主可控能力，赋能智慧民航建设，推动新理念、新技术与民航深度融合发展。</w:t>
      </w:r>
    </w:p>
    <w:p w:rsidR="00ED4B9C" w:rsidRDefault="00ED4B9C" w:rsidP="00ED4B9C">
      <w:pPr>
        <w:snapToGrid w:val="0"/>
        <w:spacing w:line="560" w:lineRule="exact"/>
        <w:ind w:firstLineChars="200" w:firstLine="64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加强基地航空公司培育和引进成立2家本土客运航空公司（加快瑞丽航空、龙江航空江苏本土化），做大做强“江苏航空”品牌。强化与现有基地航空公司的合作，集聚发展资源，持续扩大机队规模，不断提升市场份额。吸引更多实力规模强的航空公司在江苏设立运营基地，加大运力投入。</w:t>
      </w:r>
    </w:p>
    <w:p w:rsidR="00ED4B9C" w:rsidRDefault="00ED4B9C" w:rsidP="00ED4B9C">
      <w:pPr>
        <w:snapToGrid w:val="0"/>
        <w:spacing w:line="560" w:lineRule="exact"/>
        <w:ind w:firstLineChars="200" w:firstLine="64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lastRenderedPageBreak/>
        <w:t>随着疫情防控政策的调整，民航业势必加速回暖复苏，结合“十四五”民航发展规划发布及逐步落地实施等利好消息，均预示着江苏航空的基础设施及软硬件实力将会得到大幅度提升，也意味着带来大量的工作岗位和就业机会。这些都为</w:t>
      </w:r>
      <w:r>
        <w:rPr>
          <w:rFonts w:ascii="仿宋_GB2312" w:eastAsia="仿宋_GB2312" w:hAnsi="仿宋_GB2312" w:cs="仿宋_GB2312" w:hint="eastAsia"/>
          <w:sz w:val="32"/>
          <w:szCs w:val="32"/>
        </w:rPr>
        <w:t>南京交通职业技术学院</w:t>
      </w:r>
      <w:r>
        <w:rPr>
          <w:rFonts w:ascii="仿宋_GB2312" w:eastAsia="仿宋_GB2312" w:hAnsi="仿宋_GB2312" w:cs="仿宋_GB2312" w:hint="eastAsia"/>
          <w:color w:val="333333"/>
          <w:sz w:val="32"/>
          <w:szCs w:val="32"/>
          <w:shd w:val="clear" w:color="auto" w:fill="FFFFFF"/>
        </w:rPr>
        <w:t>空中乘务专业的稳中向好开办提供了绝佳的政策机遇、强大的政策导向和适宜的发展环境。</w:t>
      </w:r>
    </w:p>
    <w:p w:rsidR="00ED4B9C" w:rsidRPr="000F4A69" w:rsidRDefault="000F4A69" w:rsidP="00ED4B9C">
      <w:pPr>
        <w:snapToGrid w:val="0"/>
        <w:spacing w:line="560" w:lineRule="exact"/>
        <w:ind w:firstLineChars="200" w:firstLine="640"/>
        <w:rPr>
          <w:rFonts w:ascii="仿宋_GB2312" w:eastAsia="仿宋_GB2312" w:hAnsi="仿宋_GB2312" w:cs="仿宋_GB2312"/>
          <w:color w:val="333333"/>
          <w:sz w:val="32"/>
          <w:szCs w:val="32"/>
          <w:shd w:val="clear" w:color="auto" w:fill="FFFFFF"/>
        </w:rPr>
      </w:pPr>
      <w:r w:rsidRPr="000F4A69">
        <w:rPr>
          <w:rFonts w:ascii="仿宋_GB2312" w:eastAsia="仿宋_GB2312" w:hAnsi="仿宋_GB2312" w:cs="仿宋_GB2312" w:hint="eastAsia"/>
          <w:color w:val="333333"/>
          <w:sz w:val="32"/>
          <w:szCs w:val="32"/>
          <w:shd w:val="clear" w:color="auto" w:fill="FFFFFF"/>
        </w:rPr>
        <w:t>四、</w:t>
      </w:r>
      <w:r w:rsidR="00ED4B9C" w:rsidRPr="000F4A69">
        <w:rPr>
          <w:rFonts w:ascii="仿宋_GB2312" w:eastAsia="仿宋_GB2312" w:hAnsi="仿宋_GB2312" w:cs="仿宋_GB2312" w:hint="eastAsia"/>
          <w:color w:val="333333"/>
          <w:sz w:val="32"/>
          <w:szCs w:val="32"/>
          <w:shd w:val="clear" w:color="auto" w:fill="FFFFFF"/>
        </w:rPr>
        <w:t>专业持续发展的外部优势</w:t>
      </w:r>
    </w:p>
    <w:p w:rsidR="00ED4B9C" w:rsidRPr="000F4A69" w:rsidRDefault="00ED4B9C" w:rsidP="00ED4B9C">
      <w:pPr>
        <w:snapToGrid w:val="0"/>
        <w:spacing w:line="560" w:lineRule="exact"/>
        <w:ind w:firstLineChars="200" w:firstLine="64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2022年二季度以来，随着国内疫情形势向好，民航市场环境明显改善，全省旅客吞吐量环比增长159.1%，扭转了连续下跌态势。5月份，全省9家机场完成旅客吞吐量107.7万人次，均实现了环比增长；6月全省航空运输实现加速恢复。航空市场持续回暖，各机场航班量逐步回升，国际（地区）航线陆续恢复双向载客，国内旅客吞吐量出现较大幅度增长，货邮吞吐量保持稳中有升。根据2022年《中国民用航空市场展望》，中国未来20年将需要新招募41.2万名航空专业人员，包括12.6万名飞行员、12.4万名机务人员和16.2万名空乘人员。随着疫情防控政策“国十条”的发布，势必助力航空业进一步从疫情寒冬中走出，航空业恢复到正常的水平并在稳中向好的轨道上发展，特别是在疫情期间航司大规模减员后，</w:t>
      </w:r>
      <w:r>
        <w:rPr>
          <w:rFonts w:ascii="仿宋_GB2312" w:eastAsia="仿宋_GB2312" w:hAnsi="仿宋_GB2312" w:cs="仿宋_GB2312" w:hint="eastAsia"/>
          <w:color w:val="000000" w:themeColor="text1"/>
          <w:sz w:val="32"/>
          <w:szCs w:val="32"/>
          <w:shd w:val="clear" w:color="auto" w:fill="FFFFFF"/>
        </w:rPr>
        <w:t>空乘大量流失转型后形成的用人缺口，</w:t>
      </w:r>
      <w:r>
        <w:rPr>
          <w:rFonts w:ascii="仿宋_GB2312" w:eastAsia="仿宋_GB2312" w:hAnsi="仿宋_GB2312" w:cs="仿宋_GB2312" w:hint="eastAsia"/>
          <w:color w:val="333333"/>
          <w:sz w:val="32"/>
          <w:szCs w:val="32"/>
          <w:shd w:val="clear" w:color="auto" w:fill="FFFFFF"/>
        </w:rPr>
        <w:t>专业院校培养的专</w:t>
      </w:r>
      <w:r w:rsidRPr="000F4A69">
        <w:rPr>
          <w:rFonts w:ascii="仿宋_GB2312" w:eastAsia="仿宋_GB2312" w:hAnsi="仿宋_GB2312" w:cs="仿宋_GB2312" w:hint="eastAsia"/>
          <w:color w:val="333333"/>
          <w:sz w:val="32"/>
          <w:szCs w:val="32"/>
          <w:shd w:val="clear" w:color="auto" w:fill="FFFFFF"/>
        </w:rPr>
        <w:t>业性人才势必是航司人员补充的最优选择。</w:t>
      </w:r>
    </w:p>
    <w:p w:rsidR="00ED4B9C" w:rsidRPr="000F4A69" w:rsidRDefault="00ED4B9C" w:rsidP="00ED4B9C">
      <w:pPr>
        <w:snapToGrid w:val="0"/>
        <w:spacing w:line="560" w:lineRule="exact"/>
        <w:ind w:firstLineChars="200" w:firstLine="640"/>
        <w:rPr>
          <w:rFonts w:ascii="仿宋_GB2312" w:eastAsia="仿宋_GB2312" w:hAnsi="仿宋_GB2312" w:cs="仿宋_GB2312"/>
          <w:color w:val="333333"/>
          <w:sz w:val="32"/>
          <w:szCs w:val="32"/>
          <w:shd w:val="clear" w:color="auto" w:fill="FFFFFF"/>
        </w:rPr>
      </w:pPr>
      <w:r w:rsidRPr="000F4A69">
        <w:rPr>
          <w:rFonts w:ascii="仿宋_GB2312" w:eastAsia="仿宋_GB2312" w:hAnsi="仿宋_GB2312" w:cs="仿宋_GB2312" w:hint="eastAsia"/>
          <w:color w:val="333333"/>
          <w:sz w:val="32"/>
          <w:szCs w:val="32"/>
          <w:shd w:val="clear" w:color="auto" w:fill="FFFFFF"/>
        </w:rPr>
        <w:t>新形势对加快江苏建设交通强省、构建现代化民航体系提出了新的更高要求，一是3年来新冠疫情对航空运输产业供给端与需求端产生多方面挑战，预计国内客运市场需要1</w:t>
      </w:r>
      <w:r w:rsidRPr="000F4A69">
        <w:rPr>
          <w:rFonts w:ascii="仿宋_GB2312" w:eastAsia="仿宋_GB2312" w:hAnsi="仿宋_GB2312" w:cs="仿宋_GB2312" w:hint="eastAsia"/>
          <w:color w:val="333333"/>
          <w:sz w:val="32"/>
          <w:szCs w:val="32"/>
          <w:shd w:val="clear" w:color="auto" w:fill="FFFFFF"/>
        </w:rPr>
        <w:lastRenderedPageBreak/>
        <w:t>年、国际客运市场需要2-3年尚能逐步恢复，但随着国际形势的变化，疫情政策的调整，</w:t>
      </w:r>
      <w:r w:rsidRPr="000F4A69">
        <w:rPr>
          <w:rFonts w:ascii="仿宋_GB2312" w:eastAsia="仿宋_GB2312" w:hAnsi="仿宋_GB2312" w:cs="仿宋_GB2312" w:hint="eastAsia"/>
          <w:color w:val="000000" w:themeColor="text1"/>
          <w:sz w:val="32"/>
          <w:szCs w:val="32"/>
          <w:shd w:val="clear" w:color="auto" w:fill="FFFFFF"/>
        </w:rPr>
        <w:t>江苏民航业也在统筹推进疫情防控和航空运输发展，加快促进航空运输平稳向好发展；</w:t>
      </w:r>
      <w:r w:rsidRPr="000F4A69">
        <w:rPr>
          <w:rFonts w:ascii="仿宋_GB2312" w:eastAsia="仿宋_GB2312" w:hAnsi="仿宋_GB2312" w:cs="仿宋_GB2312" w:hint="eastAsia"/>
          <w:color w:val="333333"/>
          <w:sz w:val="32"/>
          <w:szCs w:val="32"/>
          <w:shd w:val="clear" w:color="auto" w:fill="FFFFFF"/>
        </w:rPr>
        <w:t>二是江苏民航也在立足国内市场，努力成为国内大循环的中心节点，完善国际服务功能，努力成为双循环的战略链接，加快建设与之匹配的民航运输网络循环体系；三是随着国家重大战略纵深推进，江苏高质量推进都市圈多层次机场群建设，构建以枢纽机场为核心的综合交通体系，推动多种交通运输方式的融合发展；四是“人民满意交通”的信念和要求，催动江苏建设“四型机场”、补齐航空短板、提升服务品质，实现“人悦其行”和“货优其流”；五是面对新基建、新技术不断深入应用，江苏势必以“智慧民航”建设为抓手，驱动行业创新发展，支撑交通强省建设；六是面对通航整体发展环境逐步优化，江苏也将进一步释放消费型、公共服务型通航需求，促进通航新业态发展，推动两翼齐飞。</w:t>
      </w:r>
    </w:p>
    <w:p w:rsidR="00ED4B9C" w:rsidRPr="000F4A69" w:rsidRDefault="00ED4B9C" w:rsidP="00ED4B9C">
      <w:pPr>
        <w:snapToGrid w:val="0"/>
        <w:spacing w:line="560" w:lineRule="exact"/>
        <w:ind w:firstLineChars="200" w:firstLine="640"/>
        <w:rPr>
          <w:rFonts w:ascii="仿宋_GB2312" w:eastAsia="仿宋_GB2312" w:hAnsi="仿宋_GB2312" w:cs="仿宋_GB2312"/>
          <w:color w:val="333333"/>
          <w:sz w:val="32"/>
          <w:szCs w:val="32"/>
          <w:shd w:val="clear" w:color="auto" w:fill="FFFFFF"/>
        </w:rPr>
      </w:pPr>
      <w:r w:rsidRPr="000F4A69">
        <w:rPr>
          <w:rFonts w:ascii="仿宋_GB2312" w:eastAsia="仿宋_GB2312" w:hAnsi="仿宋_GB2312" w:cs="仿宋_GB2312" w:hint="eastAsia"/>
          <w:color w:val="333333"/>
          <w:sz w:val="32"/>
          <w:szCs w:val="32"/>
          <w:shd w:val="clear" w:color="auto" w:fill="FFFFFF"/>
        </w:rPr>
        <w:t>综合判断“十四五”时期，江苏民航进入航线网络加速拓展期，势必实现从“量的增长”到“质的提升”飞跃。空中乘务虽然只是整个民航业链条上的一小部分，但在民航业回暖复苏的大环境下，随着疫情防控政策的调整优化，这都为南京交通职业技术学院空中乘务专业持续稳定开办创造了优渥的条件。习近平总书记指出，职业教育与经济社会发展紧密相连，对促进就业创业、助力经济社会发展、增进人民福祉具有重要意义。南京交通职业技术学院作为一个以交通行业为背景的高等院校，具备深耕交通行业的优势，具备</w:t>
      </w:r>
      <w:r w:rsidRPr="000F4A69">
        <w:rPr>
          <w:rFonts w:ascii="仿宋_GB2312" w:eastAsia="仿宋_GB2312" w:hAnsi="仿宋_GB2312" w:cs="仿宋_GB2312" w:hint="eastAsia"/>
          <w:color w:val="333333"/>
          <w:sz w:val="32"/>
          <w:szCs w:val="32"/>
          <w:shd w:val="clear" w:color="auto" w:fill="FFFFFF"/>
        </w:rPr>
        <w:lastRenderedPageBreak/>
        <w:t>培养高素质人才的能力，随着“十四五”江苏民航规划的逐步落地实施，南京交院在这广阔的民航业市场、人才培养方面大有可为，空中乘务教研室也将抢抓这难得机遇，奋发作为，为江苏交通事业培养更多高素质的人才、为人民满意交通贡献全部的力量。</w:t>
      </w:r>
    </w:p>
    <w:p w:rsidR="0012619C" w:rsidRPr="000F4A69" w:rsidRDefault="0012619C"/>
    <w:sectPr w:rsidR="0012619C" w:rsidRPr="000F4A6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B0604020202020204"/>
    <w:charset w:val="86"/>
    <w:family w:val="auto"/>
    <w:pitch w:val="variable"/>
    <w:sig w:usb0="A00002BF" w:usb1="184F6CFA" w:usb2="00000012" w:usb3="00000000" w:csb0="00040001" w:csb1="00000000"/>
  </w:font>
  <w:font w:name="仿宋_GB2312">
    <w:panose1 w:val="020B0604020202020204"/>
    <w:charset w:val="86"/>
    <w:family w:val="modern"/>
    <w:pitch w:val="fixed"/>
    <w:sig w:usb0="00000001" w:usb1="080E0000" w:usb2="00000010" w:usb3="00000000" w:csb0="00040001" w:csb1="00000000"/>
  </w:font>
  <w:font w:name="楷体_GB2312">
    <w:panose1 w:val="020B0604020202020204"/>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B9C"/>
    <w:rsid w:val="000F4A69"/>
    <w:rsid w:val="0012619C"/>
    <w:rsid w:val="00326369"/>
    <w:rsid w:val="007472D2"/>
    <w:rsid w:val="00ED4B9C"/>
    <w:rsid w:val="00FB18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FF9ED26"/>
  <w15:chartTrackingRefBased/>
  <w15:docId w15:val="{E994F759-8FA4-CB46-8472-9932E0D46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B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378</Words>
  <Characters>2155</Characters>
  <Application>Microsoft Office Word</Application>
  <DocSecurity>0</DocSecurity>
  <Lines>17</Lines>
  <Paragraphs>5</Paragraphs>
  <ScaleCrop>false</ScaleCrop>
  <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冬梅 袁</dc:creator>
  <cp:keywords/>
  <dc:description/>
  <cp:lastModifiedBy>冬梅 袁</cp:lastModifiedBy>
  <cp:revision>2</cp:revision>
  <dcterms:created xsi:type="dcterms:W3CDTF">2023-05-31T07:51:00Z</dcterms:created>
  <dcterms:modified xsi:type="dcterms:W3CDTF">2023-05-31T07:53:00Z</dcterms:modified>
</cp:coreProperties>
</file>