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个人访问学者任务</w:t>
      </w:r>
    </w:p>
    <w:p>
      <w:pPr>
        <w:spacing w:line="360" w:lineRule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（一）以下完成至少三项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（1）访问单位（高校）专业、课程体系研究报告</w:t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（2）访问单位（行业、企业工程技术研发中心）专业人才需求研究报告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（3）公开发表校内从事研究方向领域的学术论文至少1篇，知网可查询</w:t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（4）发明专利至少1项，并在应用于省级以上学生技能、创业创业大赛并获奖</w:t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（5）在访问单位联系建设教师工作站1个或引荐博士高层次人才1名并成功签约</w:t>
      </w:r>
    </w:p>
    <w:p>
      <w:pPr>
        <w:spacing w:line="360" w:lineRule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（二）以下必须完成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校级成果汇报会、二级单位访问公开课各一场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青年教师企业实践</w:t>
      </w:r>
    </w:p>
    <w:p>
      <w:p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（一）以下完成至少三项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（1）访问单位专业人才需求、岗位能力研究报告，联系并成功与实践企业签订校企合作协议</w:t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（2）公开发表校内从事研究方向领域的学术论文至少1篇，知网可查询或开发实训教材1部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（3）发明专利至少1项，并在应用于省级以上学生技能、创业创业大赛并获奖（4）在访问单位联系建设教师工作站1个或引荐博士或省技能大师等高层次人才1名并成功签约</w:t>
      </w:r>
      <w:bookmarkStart w:id="0" w:name="_GoBack"/>
      <w:bookmarkEnd w:id="0"/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（二）以下必须完成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校级成果汇报会、二级单位访问公开课各一场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B276B"/>
    <w:rsid w:val="0EBB6958"/>
    <w:rsid w:val="2B5B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2020-10-16T00:47:00Z</dcterms:created>
  <dc:creator>安安</dc:creator>
  <cp:lastModifiedBy>木木</cp:lastModifiedBy>
  <cp:lastPrinted>2020-10-16T01:01:00Z</cp:lastPrinted>
  <dcterms:modified xsi:type="dcterms:W3CDTF">2020-10-16T01:10:32Z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